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392BE7">
      <w:pPr>
        <w:spacing w:line="360" w:lineRule="auto"/>
        <w:jc w:val="center"/>
        <w:rPr>
          <w:rFonts w:hint="eastAsia" w:ascii="华文中宋" w:hAnsi="华文中宋" w:eastAsia="华文中宋"/>
          <w:b/>
          <w:bCs/>
          <w:sz w:val="48"/>
          <w:szCs w:val="52"/>
        </w:rPr>
      </w:pPr>
      <w:bookmarkStart w:id="0" w:name="_Toc28359022"/>
      <w:bookmarkStart w:id="1" w:name="_Toc35393809"/>
      <w:r>
        <w:rPr>
          <w:rFonts w:hint="eastAsia" w:ascii="华文中宋" w:hAnsi="华文中宋" w:eastAsia="华文中宋"/>
          <w:b/>
          <w:bCs/>
          <w:sz w:val="48"/>
          <w:szCs w:val="52"/>
        </w:rPr>
        <w:t>中标结果公告</w:t>
      </w:r>
      <w:bookmarkEnd w:id="0"/>
      <w:bookmarkEnd w:id="1"/>
    </w:p>
    <w:p w14:paraId="0CC0C9AA">
      <w:pPr>
        <w:pStyle w:val="2"/>
      </w:pPr>
    </w:p>
    <w:p w14:paraId="150A0E60">
      <w:pPr>
        <w:numPr>
          <w:ilvl w:val="0"/>
          <w:numId w:val="1"/>
        </w:numPr>
        <w:ind w:leftChars="0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项目编号：LNYC2025-0722-1</w:t>
      </w:r>
    </w:p>
    <w:p w14:paraId="0EC10CF9">
      <w:pPr>
        <w:numPr>
          <w:numId w:val="0"/>
        </w:numPr>
        <w:rPr>
          <w:rFonts w:hint="eastAsia" w:ascii="黑体" w:hAnsi="黑体" w:eastAsia="黑体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二、</w:t>
      </w:r>
      <w:r>
        <w:rPr>
          <w:rFonts w:hint="eastAsia" w:ascii="黑体" w:hAnsi="黑体" w:eastAsia="黑体"/>
          <w:sz w:val="28"/>
          <w:szCs w:val="28"/>
        </w:rPr>
        <w:t>项目名称：</w:t>
      </w:r>
      <w:r>
        <w:rPr>
          <w:rFonts w:hint="eastAsia" w:ascii="黑体" w:hAnsi="黑体" w:eastAsia="黑体"/>
          <w:sz w:val="28"/>
          <w:szCs w:val="28"/>
          <w:lang w:eastAsia="zh-CN"/>
        </w:rPr>
        <w:t>国网辽宁抚顺供电公司输电工区附属用房项目规划</w:t>
      </w:r>
    </w:p>
    <w:p w14:paraId="68402C9A">
      <w:pPr>
        <w:numPr>
          <w:ilvl w:val="0"/>
          <w:numId w:val="0"/>
        </w:numPr>
        <w:ind w:leftChars="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三、</w:t>
      </w:r>
      <w:r>
        <w:rPr>
          <w:rFonts w:hint="eastAsia" w:ascii="黑体" w:hAnsi="黑体" w:eastAsia="黑体"/>
          <w:sz w:val="28"/>
          <w:szCs w:val="28"/>
        </w:rPr>
        <w:t>中标信息</w:t>
      </w:r>
    </w:p>
    <w:p w14:paraId="78BECBBF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供应商名称：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抚顺市规划勘测设计研究院有限公司</w:t>
      </w:r>
    </w:p>
    <w:p w14:paraId="2E35E33C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供应商地址：辽宁省抚顺市顺城区临江东路19-14号楼1、3、6、7、8号办公</w:t>
      </w:r>
    </w:p>
    <w:p w14:paraId="2A089D34">
      <w:pPr>
        <w:pStyle w:val="5"/>
        <w:ind w:firstLine="560" w:firstLineChars="200"/>
      </w:pPr>
      <w:r>
        <w:rPr>
          <w:rFonts w:hint="eastAsia" w:ascii="仿宋" w:hAnsi="仿宋" w:eastAsia="仿宋"/>
          <w:sz w:val="28"/>
          <w:szCs w:val="28"/>
        </w:rPr>
        <w:t>中</w:t>
      </w:r>
      <w:r>
        <w:rPr>
          <w:rFonts w:hint="eastAsia" w:ascii="仿宋" w:hAnsi="仿宋" w:eastAsia="仿宋" w:cstheme="minorBidi"/>
          <w:kern w:val="2"/>
          <w:sz w:val="28"/>
          <w:szCs w:val="28"/>
          <w:lang w:val="en-US" w:eastAsia="zh-CN" w:bidi="ar-SA"/>
        </w:rPr>
        <w:t>标金额：170000.00元</w:t>
      </w:r>
    </w:p>
    <w:p w14:paraId="0A1EFA37">
      <w:pPr>
        <w:numPr>
          <w:ilvl w:val="0"/>
          <w:numId w:val="0"/>
        </w:num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四、</w:t>
      </w:r>
      <w:r>
        <w:rPr>
          <w:rFonts w:hint="eastAsia" w:ascii="黑体" w:hAnsi="黑体" w:eastAsia="黑体"/>
          <w:sz w:val="28"/>
          <w:szCs w:val="28"/>
        </w:rPr>
        <w:t>主要标的信息</w:t>
      </w:r>
    </w:p>
    <w:p w14:paraId="4084797D">
      <w:pPr>
        <w:numPr>
          <w:ilvl w:val="0"/>
          <w:numId w:val="0"/>
        </w:numPr>
        <w:ind w:firstLine="560" w:firstLineChars="200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国网辽宁抚顺供电公司输电工区附属用房项目规划</w:t>
      </w:r>
    </w:p>
    <w:p w14:paraId="0B2914DD">
      <w:pPr>
        <w:numPr>
          <w:ilvl w:val="0"/>
          <w:numId w:val="0"/>
        </w:num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五、</w:t>
      </w:r>
      <w:r>
        <w:rPr>
          <w:rFonts w:hint="eastAsia" w:ascii="黑体" w:hAnsi="黑体" w:eastAsia="黑体"/>
          <w:sz w:val="28"/>
          <w:szCs w:val="28"/>
        </w:rPr>
        <w:t>评审专家名单：</w:t>
      </w:r>
    </w:p>
    <w:p w14:paraId="5CA1FF19"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张明浩、付铁鹏、牟金艳、庞华、寻兰春</w:t>
      </w:r>
    </w:p>
    <w:p w14:paraId="4886693D"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六、代理服务收费标准及金额：</w:t>
      </w:r>
    </w:p>
    <w:p w14:paraId="4E2381DF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按采购文件执行，支付金</w:t>
      </w:r>
      <w:bookmarkStart w:id="14" w:name="_GoBack"/>
      <w:bookmarkEnd w:id="14"/>
      <w:r>
        <w:rPr>
          <w:rFonts w:hint="eastAsia" w:ascii="仿宋" w:hAnsi="仿宋" w:eastAsia="仿宋"/>
          <w:sz w:val="28"/>
          <w:szCs w:val="28"/>
        </w:rPr>
        <w:t>额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3000</w:t>
      </w:r>
      <w:r>
        <w:rPr>
          <w:rFonts w:hint="eastAsia" w:ascii="仿宋" w:hAnsi="仿宋" w:eastAsia="仿宋"/>
          <w:sz w:val="28"/>
          <w:szCs w:val="28"/>
        </w:rPr>
        <w:t>元</w:t>
      </w:r>
    </w:p>
    <w:p w14:paraId="234B75DE"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七、公告期限</w:t>
      </w:r>
    </w:p>
    <w:p w14:paraId="3E716A91">
      <w:pPr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自本公告发布之日起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个工作日。</w:t>
      </w:r>
    </w:p>
    <w:p w14:paraId="53BF607C">
      <w:pPr>
        <w:rPr>
          <w:rFonts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</w:rPr>
        <w:t>八、其他补充事宜</w:t>
      </w:r>
    </w:p>
    <w:p w14:paraId="06A5E270">
      <w:pPr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无</w:t>
      </w:r>
    </w:p>
    <w:p w14:paraId="2F1825DA">
      <w:pPr>
        <w:rPr>
          <w:rFonts w:hint="eastAsia"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</w:rPr>
        <w:t>九、凡对本次公告内容提出询问，请按以下方式联系。</w:t>
      </w:r>
    </w:p>
    <w:p w14:paraId="01FEA365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bookmarkStart w:id="2" w:name="_Toc35393810"/>
      <w:bookmarkStart w:id="3" w:name="_Toc28359023"/>
      <w:bookmarkStart w:id="4" w:name="_Toc28359100"/>
      <w:bookmarkStart w:id="5" w:name="_Toc35393641"/>
      <w:r>
        <w:rPr>
          <w:rFonts w:hint="eastAsia" w:ascii="仿宋" w:hAnsi="仿宋" w:eastAsia="仿宋"/>
          <w:sz w:val="28"/>
          <w:szCs w:val="28"/>
        </w:rPr>
        <w:t>1.采购人信息</w:t>
      </w:r>
      <w:bookmarkEnd w:id="2"/>
      <w:bookmarkEnd w:id="3"/>
      <w:bookmarkEnd w:id="4"/>
      <w:bookmarkEnd w:id="5"/>
    </w:p>
    <w:p w14:paraId="44B171CD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名    称：国网辽宁省电力有限公司抚顺供电公司</w:t>
      </w:r>
    </w:p>
    <w:p w14:paraId="5B8541BD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地    址：抚顺市新抚区西一路13号</w:t>
      </w:r>
    </w:p>
    <w:p w14:paraId="5A232279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联系方式：024-52905248</w:t>
      </w:r>
    </w:p>
    <w:p w14:paraId="3B1C6BC9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bookmarkStart w:id="6" w:name="_Toc35393638"/>
      <w:bookmarkStart w:id="7" w:name="_Toc35393807"/>
      <w:bookmarkStart w:id="8" w:name="_Toc28359020"/>
      <w:bookmarkStart w:id="9" w:name="_Toc28359097"/>
      <w:r>
        <w:rPr>
          <w:rFonts w:hint="eastAsia" w:ascii="仿宋" w:hAnsi="仿宋" w:eastAsia="仿宋"/>
          <w:sz w:val="28"/>
          <w:szCs w:val="28"/>
        </w:rPr>
        <w:t>2.采购代理机构信息</w:t>
      </w:r>
      <w:bookmarkEnd w:id="6"/>
      <w:bookmarkEnd w:id="7"/>
      <w:bookmarkEnd w:id="8"/>
      <w:bookmarkEnd w:id="9"/>
    </w:p>
    <w:p w14:paraId="16456CF2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名    称：辽宁友诚招标代理有限公司　　　　　　　　　　　</w:t>
      </w:r>
    </w:p>
    <w:p w14:paraId="1CBD5432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地　　址：抚顺市顺城区临江东路成功家园东门　　　　　　　　　　　</w:t>
      </w:r>
    </w:p>
    <w:p w14:paraId="39ADD101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联系方式：024-57556188　　　　　　　　　　　</w:t>
      </w:r>
    </w:p>
    <w:p w14:paraId="0C44848F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bookmarkStart w:id="10" w:name="_Toc28359021"/>
      <w:bookmarkStart w:id="11" w:name="_Toc35393808"/>
      <w:bookmarkStart w:id="12" w:name="_Toc28359098"/>
      <w:bookmarkStart w:id="13" w:name="_Toc35393639"/>
      <w:r>
        <w:rPr>
          <w:rFonts w:hint="eastAsia" w:ascii="仿宋" w:hAnsi="仿宋" w:eastAsia="仿宋"/>
          <w:sz w:val="28"/>
          <w:szCs w:val="28"/>
        </w:rPr>
        <w:t>3.项目联系方式</w:t>
      </w:r>
      <w:bookmarkEnd w:id="10"/>
      <w:bookmarkEnd w:id="11"/>
      <w:bookmarkEnd w:id="12"/>
      <w:bookmarkEnd w:id="13"/>
    </w:p>
    <w:p w14:paraId="55EACB5F"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项目联系人：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董馨凝</w:t>
      </w:r>
    </w:p>
    <w:p w14:paraId="740A8C38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电　　 话： 024-57556188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CC87E7">
    <w:pPr>
      <w:pStyle w:val="7"/>
      <w:jc w:val="center"/>
    </w:pPr>
  </w:p>
  <w:p w14:paraId="0AE17027">
    <w:pPr>
      <w:pStyle w:val="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861CAF"/>
    <w:multiLevelType w:val="singleLevel"/>
    <w:tmpl w:val="FC861CA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jgxNWJhNGE5NDRjNDZiNWRjZjY4MjFhYjA1ZmUzNmEifQ=="/>
  </w:docVars>
  <w:rsids>
    <w:rsidRoot w:val="00CD2E84"/>
    <w:rsid w:val="00396216"/>
    <w:rsid w:val="003D4ADB"/>
    <w:rsid w:val="00547C07"/>
    <w:rsid w:val="006A1462"/>
    <w:rsid w:val="00763E48"/>
    <w:rsid w:val="007F2B6C"/>
    <w:rsid w:val="009279EE"/>
    <w:rsid w:val="00A36EAB"/>
    <w:rsid w:val="00C87A3B"/>
    <w:rsid w:val="00CD2E84"/>
    <w:rsid w:val="00D575B1"/>
    <w:rsid w:val="00F24155"/>
    <w:rsid w:val="00FA5AE0"/>
    <w:rsid w:val="031B7395"/>
    <w:rsid w:val="04B148B4"/>
    <w:rsid w:val="04DC1AC6"/>
    <w:rsid w:val="06FC4B75"/>
    <w:rsid w:val="0E626530"/>
    <w:rsid w:val="0FEA410F"/>
    <w:rsid w:val="11B34376"/>
    <w:rsid w:val="1A2A11EA"/>
    <w:rsid w:val="1A337BB1"/>
    <w:rsid w:val="1BC30037"/>
    <w:rsid w:val="1CCA0378"/>
    <w:rsid w:val="1E507589"/>
    <w:rsid w:val="1EC14B20"/>
    <w:rsid w:val="1FA84518"/>
    <w:rsid w:val="20CB03DD"/>
    <w:rsid w:val="25A77F4A"/>
    <w:rsid w:val="2BD25D0A"/>
    <w:rsid w:val="2C9B2DF5"/>
    <w:rsid w:val="2FFB7B31"/>
    <w:rsid w:val="31F4078B"/>
    <w:rsid w:val="38730D00"/>
    <w:rsid w:val="3CAB699A"/>
    <w:rsid w:val="3DBE071F"/>
    <w:rsid w:val="3FE2575C"/>
    <w:rsid w:val="444035EC"/>
    <w:rsid w:val="44AA72B5"/>
    <w:rsid w:val="4A32493C"/>
    <w:rsid w:val="4BD83706"/>
    <w:rsid w:val="4D0275E3"/>
    <w:rsid w:val="4D5536E7"/>
    <w:rsid w:val="4D593856"/>
    <w:rsid w:val="4F4A005E"/>
    <w:rsid w:val="565F5949"/>
    <w:rsid w:val="5ACD00D8"/>
    <w:rsid w:val="5AF70F7C"/>
    <w:rsid w:val="5CB03CF2"/>
    <w:rsid w:val="605023F6"/>
    <w:rsid w:val="61041423"/>
    <w:rsid w:val="67194A7C"/>
    <w:rsid w:val="6BA50B2B"/>
    <w:rsid w:val="6CD127C1"/>
    <w:rsid w:val="6CE15FDE"/>
    <w:rsid w:val="6D295EB2"/>
    <w:rsid w:val="71D42C05"/>
    <w:rsid w:val="74EF39C5"/>
    <w:rsid w:val="75416402"/>
    <w:rsid w:val="79442C5B"/>
    <w:rsid w:val="7E11418C"/>
    <w:rsid w:val="7E2D6097"/>
    <w:rsid w:val="7F8B37CB"/>
    <w:rsid w:val="7F944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nhideWhenUsed="0" w:uiPriority="0" w:semiHidden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9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adjustRightInd w:val="0"/>
      <w:spacing w:after="120" w:line="360" w:lineRule="atLeast"/>
      <w:jc w:val="left"/>
      <w:textAlignment w:val="baseline"/>
    </w:pPr>
    <w:rPr>
      <w:kern w:val="0"/>
      <w:sz w:val="24"/>
      <w:szCs w:val="20"/>
    </w:rPr>
  </w:style>
  <w:style w:type="paragraph" w:styleId="5">
    <w:name w:val="toa heading"/>
    <w:basedOn w:val="1"/>
    <w:next w:val="1"/>
    <w:qFormat/>
    <w:uiPriority w:val="0"/>
    <w:rPr>
      <w:rFonts w:ascii="Arial" w:hAnsi="Arial"/>
      <w:sz w:val="24"/>
    </w:rPr>
  </w:style>
  <w:style w:type="paragraph" w:styleId="6">
    <w:name w:val="Plain Text"/>
    <w:basedOn w:val="1"/>
    <w:link w:val="20"/>
    <w:qFormat/>
    <w:uiPriority w:val="0"/>
    <w:rPr>
      <w:rFonts w:ascii="宋体" w:hAnsi="Courier New"/>
    </w:rPr>
  </w:style>
  <w:style w:type="paragraph" w:styleId="7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unhideWhenUsed/>
    <w:qFormat/>
    <w:uiPriority w:val="39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10">
    <w:name w:val="Body Text First Indent"/>
    <w:basedOn w:val="2"/>
    <w:qFormat/>
    <w:uiPriority w:val="0"/>
    <w:pPr>
      <w:adjustRightInd/>
      <w:spacing w:line="240" w:lineRule="auto"/>
      <w:ind w:firstLine="420" w:firstLineChars="100"/>
      <w:jc w:val="both"/>
      <w:textAlignment w:val="auto"/>
    </w:pPr>
    <w:rPr>
      <w:kern w:val="2"/>
      <w:sz w:val="21"/>
      <w:szCs w:val="24"/>
    </w:rPr>
  </w:style>
  <w:style w:type="table" w:styleId="12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Hyperlink"/>
    <w:basedOn w:val="13"/>
    <w:unhideWhenUsed/>
    <w:qFormat/>
    <w:uiPriority w:val="99"/>
    <w:rPr>
      <w:color w:val="0000FF" w:themeColor="hyperlink"/>
      <w:u w:val="single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6">
    <w:name w:val="页眉 Char"/>
    <w:basedOn w:val="13"/>
    <w:link w:val="8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13"/>
    <w:link w:val="7"/>
    <w:qFormat/>
    <w:uiPriority w:val="99"/>
    <w:rPr>
      <w:sz w:val="18"/>
      <w:szCs w:val="18"/>
    </w:rPr>
  </w:style>
  <w:style w:type="character" w:customStyle="1" w:styleId="18">
    <w:name w:val="标题 1 Char"/>
    <w:basedOn w:val="13"/>
    <w:link w:val="3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9">
    <w:name w:val="标题 2 Char"/>
    <w:basedOn w:val="13"/>
    <w:link w:val="4"/>
    <w:qFormat/>
    <w:uiPriority w:val="0"/>
    <w:rPr>
      <w:rFonts w:ascii="Arial" w:hAnsi="Arial" w:eastAsia="黑体" w:cs="Arial"/>
      <w:b/>
      <w:bCs/>
      <w:sz w:val="32"/>
      <w:szCs w:val="32"/>
    </w:rPr>
  </w:style>
  <w:style w:type="character" w:customStyle="1" w:styleId="20">
    <w:name w:val="纯文本 Char"/>
    <w:basedOn w:val="13"/>
    <w:link w:val="6"/>
    <w:qFormat/>
    <w:uiPriority w:val="0"/>
    <w:rPr>
      <w:rFonts w:ascii="宋体" w:hAnsi="Courier New"/>
    </w:rPr>
  </w:style>
  <w:style w:type="paragraph" w:styleId="21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353</Words>
  <Characters>410</Characters>
  <Lines>5</Lines>
  <Paragraphs>1</Paragraphs>
  <TotalTime>3</TotalTime>
  <ScaleCrop>false</ScaleCrop>
  <LinksUpToDate>false</LinksUpToDate>
  <CharactersWithSpaces>461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2020-07-01T01:17:00Z</dcterms:created>
  <dc:creator>lenovo</dc:creator>
  <cp:lastModifiedBy>董馨凝</cp:lastModifiedBy>
  <dcterms:modified xsi:type="dcterms:W3CDTF">2025-10-21T07:55:00Z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1C0A578153C64A439C203686DEB1F81E</vt:lpwstr>
  </property>
  <property fmtid="{D5CDD505-2E9C-101B-9397-08002B2CF9AE}" pid="4" name="KSOTemplateDocerSaveRecord">
    <vt:lpwstr>eyJoZGlkIjoiYjgzMjM0YzFkYmM0NDAyNjgxNTkxMTFkYWIzMTE4NmMifQ==</vt:lpwstr>
  </property>
</Properties>
</file>