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432D7A">
      <w:pPr>
        <w:pStyle w:val="2"/>
        <w:shd w:val="clear"/>
        <w:kinsoku/>
        <w:jc w:val="center"/>
        <w:rPr>
          <w:rFonts w:hint="default" w:ascii="Times New Roman" w:hAnsi="Times New Roman" w:eastAsia="宋体" w:cs="Times New Roman"/>
          <w:sz w:val="28"/>
          <w:szCs w:val="28"/>
          <w:highlight w:val="none"/>
          <w:lang w:eastAsia="zh-CN"/>
        </w:rPr>
      </w:pPr>
      <w:r>
        <w:rPr>
          <w:rFonts w:hint="default" w:ascii="Times New Roman" w:hAnsi="Times New Roman" w:eastAsia="宋体" w:cs="Times New Roman"/>
          <w:sz w:val="28"/>
          <w:szCs w:val="28"/>
          <w:highlight w:val="none"/>
          <w:lang w:val="en-US" w:eastAsia="zh-CN"/>
        </w:rPr>
        <w:t>中色大冶</w:t>
      </w:r>
      <w:r>
        <w:rPr>
          <w:rFonts w:hint="default" w:ascii="Times New Roman" w:hAnsi="Times New Roman" w:eastAsia="宋体" w:cs="Times New Roman"/>
          <w:sz w:val="28"/>
          <w:szCs w:val="28"/>
          <w:highlight w:val="none"/>
          <w:lang w:eastAsia="zh-CN"/>
        </w:rPr>
        <w:t>铜绿山铜铁矿矿山智能化建设-固定设施基础自动化建设项目</w:t>
      </w:r>
    </w:p>
    <w:p w14:paraId="61918CB1">
      <w:pPr>
        <w:pStyle w:val="2"/>
        <w:shd w:val="clear"/>
        <w:kinsoku/>
        <w:jc w:val="center"/>
        <w:rPr>
          <w:rFonts w:hint="default" w:ascii="Times New Roman" w:hAnsi="Times New Roman" w:eastAsia="宋体" w:cs="Times New Roman"/>
          <w:sz w:val="28"/>
          <w:szCs w:val="28"/>
          <w:highlight w:val="none"/>
          <w:lang w:val="en-US" w:eastAsia="zh-CN"/>
        </w:rPr>
      </w:pPr>
      <w:r>
        <w:rPr>
          <w:rFonts w:hint="default" w:ascii="Times New Roman" w:hAnsi="Times New Roman" w:eastAsia="宋体" w:cs="Times New Roman"/>
          <w:sz w:val="28"/>
          <w:szCs w:val="28"/>
          <w:highlight w:val="none"/>
          <w:lang w:eastAsia="zh-CN"/>
        </w:rPr>
        <w:t>设计施工总承包（EPC）工程</w:t>
      </w:r>
      <w:r>
        <w:rPr>
          <w:rFonts w:hint="eastAsia" w:ascii="Times New Roman" w:hAnsi="Times New Roman" w:eastAsia="宋体" w:cs="Times New Roman"/>
          <w:sz w:val="28"/>
          <w:szCs w:val="28"/>
          <w:highlight w:val="none"/>
          <w:lang w:eastAsia="zh-CN"/>
        </w:rPr>
        <w:t>（</w:t>
      </w:r>
      <w:r>
        <w:rPr>
          <w:rFonts w:hint="eastAsia" w:ascii="Times New Roman" w:hAnsi="Times New Roman" w:eastAsia="宋体" w:cs="Times New Roman"/>
          <w:sz w:val="28"/>
          <w:szCs w:val="28"/>
          <w:highlight w:val="none"/>
          <w:lang w:val="en-US" w:eastAsia="zh-CN"/>
        </w:rPr>
        <w:t>二次）</w:t>
      </w:r>
    </w:p>
    <w:p w14:paraId="243E1E91">
      <w:pPr>
        <w:shd w:val="clear"/>
        <w:kinsoku/>
        <w:rPr>
          <w:rFonts w:ascii="Times New Roman" w:hAnsi="Times New Roman" w:eastAsia="宋体" w:cs="Times New Roman"/>
          <w:highlight w:val="none"/>
          <w:lang w:eastAsia="zh-CN"/>
        </w:rPr>
      </w:pPr>
    </w:p>
    <w:p w14:paraId="485302DD">
      <w:pPr>
        <w:shd w:val="clear"/>
        <w:kinsoku/>
        <w:spacing w:line="360" w:lineRule="auto"/>
        <w:ind w:left="0" w:firstLine="546" w:firstLineChars="200"/>
        <w:outlineLvl w:val="2"/>
        <w:rPr>
          <w:rFonts w:ascii="Times New Roman" w:hAnsi="Times New Roman" w:eastAsia="宋体" w:cs="Times New Roman"/>
          <w:b/>
          <w:bCs/>
          <w:spacing w:val="-4"/>
          <w:sz w:val="28"/>
          <w:szCs w:val="28"/>
          <w:highlight w:val="none"/>
          <w:lang w:eastAsia="zh-CN"/>
        </w:rPr>
      </w:pPr>
      <w:r>
        <w:rPr>
          <w:rFonts w:ascii="Times New Roman" w:hAnsi="Times New Roman" w:eastAsia="宋体" w:cs="Times New Roman"/>
          <w:b/>
          <w:bCs/>
          <w:spacing w:val="-4"/>
          <w:sz w:val="28"/>
          <w:szCs w:val="28"/>
          <w:highlight w:val="none"/>
          <w:lang w:eastAsia="zh-CN"/>
        </w:rPr>
        <w:t>1.  招标条件</w:t>
      </w:r>
    </w:p>
    <w:p w14:paraId="217C5B83">
      <w:pPr>
        <w:pStyle w:val="2"/>
        <w:shd w:val="clear"/>
        <w:kinsoku/>
        <w:spacing w:line="360" w:lineRule="auto"/>
        <w:ind w:firstLine="480" w:firstLineChars="200"/>
        <w:rPr>
          <w:rFonts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u w:val="single"/>
          <w:lang w:eastAsia="zh-CN"/>
        </w:rPr>
        <w:t>中色大冶铜绿山铜铁矿矿山智能化建设-固定设施基础自动化建设项目设计施工总承包（EPC）工程</w:t>
      </w:r>
      <w:r>
        <w:rPr>
          <w:rFonts w:hint="eastAsia" w:ascii="Times New Roman" w:hAnsi="Times New Roman" w:eastAsia="宋体" w:cs="Times New Roman"/>
          <w:sz w:val="24"/>
          <w:szCs w:val="24"/>
          <w:highlight w:val="none"/>
          <w:u w:val="single"/>
          <w:lang w:eastAsia="zh-CN"/>
        </w:rPr>
        <w:t>（</w:t>
      </w:r>
      <w:r>
        <w:rPr>
          <w:rFonts w:hint="eastAsia" w:ascii="Times New Roman" w:hAnsi="Times New Roman" w:eastAsia="宋体" w:cs="Times New Roman"/>
          <w:sz w:val="24"/>
          <w:szCs w:val="24"/>
          <w:highlight w:val="none"/>
          <w:u w:val="single"/>
          <w:lang w:val="en-US" w:eastAsia="zh-CN"/>
        </w:rPr>
        <w:t>二次）</w:t>
      </w:r>
      <w:r>
        <w:rPr>
          <w:rFonts w:ascii="Times New Roman" w:hAnsi="Times New Roman" w:eastAsia="宋体" w:cs="Times New Roman"/>
          <w:spacing w:val="-1"/>
          <w:sz w:val="24"/>
          <w:szCs w:val="24"/>
          <w:highlight w:val="none"/>
          <w:lang w:eastAsia="zh-CN"/>
        </w:rPr>
        <w:t>（工程名称）已由</w:t>
      </w:r>
      <w:r>
        <w:rPr>
          <w:rFonts w:hint="default" w:ascii="Times New Roman" w:hAnsi="Times New Roman" w:eastAsia="宋体" w:cs="Times New Roman"/>
          <w:spacing w:val="-1"/>
          <w:sz w:val="24"/>
          <w:szCs w:val="24"/>
          <w:highlight w:val="none"/>
          <w:u w:val="single"/>
          <w:lang w:eastAsia="zh-CN"/>
        </w:rPr>
        <w:t>大冶有色金属有限责任公司</w:t>
      </w:r>
      <w:r>
        <w:rPr>
          <w:rFonts w:ascii="Times New Roman" w:hAnsi="Times New Roman" w:eastAsia="宋体" w:cs="Times New Roman"/>
          <w:sz w:val="24"/>
          <w:szCs w:val="24"/>
          <w:highlight w:val="none"/>
          <w:lang w:eastAsia="zh-CN"/>
        </w:rPr>
        <w:t>批准建设，建设单位为</w:t>
      </w:r>
      <w:r>
        <w:rPr>
          <w:rFonts w:hint="default" w:ascii="Times New Roman" w:hAnsi="Times New Roman" w:eastAsia="宋体" w:cs="Times New Roman"/>
          <w:spacing w:val="-1"/>
          <w:sz w:val="24"/>
          <w:szCs w:val="24"/>
          <w:highlight w:val="none"/>
          <w:u w:val="single"/>
          <w:lang w:eastAsia="zh-CN"/>
        </w:rPr>
        <w:t>大冶有色金属有限责任公司铜绿山铜铁矿</w:t>
      </w:r>
      <w:r>
        <w:rPr>
          <w:rFonts w:ascii="Times New Roman" w:hAnsi="Times New Roman" w:eastAsia="宋体" w:cs="Times New Roman"/>
          <w:spacing w:val="-4"/>
          <w:sz w:val="24"/>
          <w:szCs w:val="24"/>
          <w:highlight w:val="none"/>
          <w:lang w:eastAsia="zh-CN"/>
        </w:rPr>
        <w:t>，</w:t>
      </w:r>
      <w:r>
        <w:rPr>
          <w:rFonts w:hint="eastAsia" w:ascii="Times New Roman" w:hAnsi="Times New Roman" w:eastAsia="宋体" w:cs="Times New Roman"/>
          <w:spacing w:val="-4"/>
          <w:sz w:val="24"/>
          <w:szCs w:val="24"/>
          <w:highlight w:val="none"/>
          <w:lang w:val="en-US" w:eastAsia="zh-CN"/>
        </w:rPr>
        <w:t>招标代理机构为</w:t>
      </w:r>
      <w:r>
        <w:rPr>
          <w:rFonts w:hint="eastAsia" w:ascii="Times New Roman" w:hAnsi="Times New Roman" w:eastAsia="宋体" w:cs="Times New Roman"/>
          <w:spacing w:val="-4"/>
          <w:sz w:val="24"/>
          <w:szCs w:val="24"/>
          <w:highlight w:val="none"/>
          <w:u w:val="single"/>
          <w:lang w:val="en-US" w:eastAsia="zh-CN"/>
        </w:rPr>
        <w:t>中化商务有限公司</w:t>
      </w:r>
      <w:r>
        <w:rPr>
          <w:rFonts w:hint="eastAsia" w:ascii="Times New Roman" w:hAnsi="Times New Roman" w:eastAsia="宋体" w:cs="Times New Roman"/>
          <w:spacing w:val="-4"/>
          <w:sz w:val="24"/>
          <w:szCs w:val="24"/>
          <w:highlight w:val="none"/>
          <w:lang w:val="en-US" w:eastAsia="zh-CN"/>
        </w:rPr>
        <w:t>，</w:t>
      </w:r>
      <w:r>
        <w:rPr>
          <w:rFonts w:ascii="Times New Roman" w:hAnsi="Times New Roman" w:eastAsia="宋体" w:cs="Times New Roman"/>
          <w:spacing w:val="-4"/>
          <w:sz w:val="24"/>
          <w:szCs w:val="24"/>
          <w:highlight w:val="none"/>
          <w:lang w:eastAsia="zh-CN"/>
        </w:rPr>
        <w:t>建设资金来自</w:t>
      </w:r>
      <w:r>
        <w:rPr>
          <w:rFonts w:ascii="Times New Roman" w:hAnsi="Times New Roman" w:eastAsia="宋体" w:cs="Times New Roman"/>
          <w:spacing w:val="-80"/>
          <w:sz w:val="24"/>
          <w:szCs w:val="24"/>
          <w:highlight w:val="none"/>
          <w:lang w:eastAsia="zh-CN"/>
        </w:rPr>
        <w:t xml:space="preserve"> </w:t>
      </w:r>
      <w:r>
        <w:rPr>
          <w:rFonts w:hint="default" w:ascii="Times New Roman" w:hAnsi="Times New Roman" w:eastAsia="宋体" w:cs="Times New Roman"/>
          <w:sz w:val="24"/>
          <w:highlight w:val="none"/>
          <w:u w:val="single"/>
          <w:lang w:eastAsia="zh-CN"/>
        </w:rPr>
        <w:t>企业自有资金</w:t>
      </w:r>
      <w:r>
        <w:rPr>
          <w:rFonts w:ascii="Times New Roman" w:hAnsi="Times New Roman" w:eastAsia="宋体" w:cs="Times New Roman"/>
          <w:spacing w:val="-4"/>
          <w:sz w:val="24"/>
          <w:szCs w:val="24"/>
          <w:highlight w:val="none"/>
          <w:lang w:eastAsia="zh-CN"/>
        </w:rPr>
        <w:t>，</w:t>
      </w:r>
      <w:r>
        <w:rPr>
          <w:rFonts w:ascii="Times New Roman" w:hAnsi="Times New Roman" w:eastAsia="宋体" w:cs="Times New Roman"/>
          <w:spacing w:val="-1"/>
          <w:sz w:val="24"/>
          <w:szCs w:val="24"/>
          <w:highlight w:val="none"/>
          <w:lang w:eastAsia="zh-CN"/>
        </w:rPr>
        <w:t>出资比例为</w:t>
      </w:r>
      <w:r>
        <w:rPr>
          <w:rFonts w:ascii="Times New Roman" w:hAnsi="Times New Roman" w:eastAsia="宋体" w:cs="Times New Roman"/>
          <w:spacing w:val="-4"/>
          <w:highlight w:val="none"/>
          <w:u w:val="single"/>
          <w:lang w:eastAsia="zh-CN"/>
        </w:rPr>
        <w:t>100%</w:t>
      </w:r>
      <w:r>
        <w:rPr>
          <w:rFonts w:ascii="Times New Roman" w:hAnsi="Times New Roman" w:eastAsia="宋体" w:cs="Times New Roman"/>
          <w:spacing w:val="-4"/>
          <w:highlight w:val="none"/>
          <w:lang w:eastAsia="zh-CN"/>
        </w:rPr>
        <w:t>。</w:t>
      </w:r>
      <w:r>
        <w:rPr>
          <w:rFonts w:ascii="Times New Roman" w:hAnsi="Times New Roman" w:eastAsia="宋体" w:cs="Times New Roman"/>
          <w:spacing w:val="-4"/>
          <w:sz w:val="24"/>
          <w:szCs w:val="24"/>
          <w:highlight w:val="none"/>
          <w:lang w:eastAsia="zh-CN"/>
        </w:rPr>
        <w:t>该项目已具备招标条</w:t>
      </w:r>
      <w:r>
        <w:rPr>
          <w:rFonts w:ascii="Times New Roman" w:hAnsi="Times New Roman" w:eastAsia="宋体" w:cs="Times New Roman"/>
          <w:spacing w:val="-1"/>
          <w:sz w:val="24"/>
          <w:szCs w:val="24"/>
          <w:highlight w:val="none"/>
          <w:lang w:eastAsia="zh-CN"/>
        </w:rPr>
        <w:t>件，</w:t>
      </w:r>
      <w:r>
        <w:rPr>
          <w:rFonts w:hint="default" w:ascii="Times New Roman" w:hAnsi="Times New Roman" w:eastAsia="宋体" w:cs="Times New Roman"/>
          <w:spacing w:val="-1"/>
          <w:sz w:val="24"/>
          <w:szCs w:val="24"/>
          <w:highlight w:val="none"/>
          <w:u w:val="single"/>
          <w:lang w:eastAsia="zh-CN"/>
        </w:rPr>
        <w:t>大冶有色金属有限责任公司</w:t>
      </w:r>
      <w:r>
        <w:rPr>
          <w:rFonts w:ascii="Times New Roman" w:hAnsi="Times New Roman" w:eastAsia="宋体" w:cs="Times New Roman"/>
          <w:spacing w:val="-1"/>
          <w:sz w:val="24"/>
          <w:szCs w:val="24"/>
          <w:highlight w:val="none"/>
          <w:lang w:eastAsia="zh-CN"/>
        </w:rPr>
        <w:t>（以下简称“招标人”</w:t>
      </w:r>
      <w:r>
        <w:rPr>
          <w:rFonts w:ascii="Times New Roman" w:hAnsi="Times New Roman" w:eastAsia="宋体" w:cs="Times New Roman"/>
          <w:sz w:val="24"/>
          <w:szCs w:val="24"/>
          <w:highlight w:val="none"/>
          <w:lang w:eastAsia="zh-CN"/>
        </w:rPr>
        <w:t>），</w:t>
      </w:r>
      <w:r>
        <w:rPr>
          <w:rFonts w:ascii="Times New Roman" w:hAnsi="Times New Roman" w:eastAsia="宋体" w:cs="Times New Roman"/>
          <w:spacing w:val="-1"/>
          <w:sz w:val="24"/>
          <w:szCs w:val="24"/>
          <w:highlight w:val="none"/>
          <w:lang w:eastAsia="zh-CN"/>
        </w:rPr>
        <w:t>现就该项目进行公开招标。（招标编号：</w:t>
      </w:r>
      <w:r>
        <w:rPr>
          <w:rFonts w:hint="default" w:ascii="Times New Roman" w:hAnsi="Times New Roman" w:eastAsia="宋体" w:cs="Times New Roman"/>
          <w:spacing w:val="-1"/>
          <w:sz w:val="24"/>
          <w:szCs w:val="24"/>
          <w:highlight w:val="none"/>
          <w:u w:val="single"/>
          <w:lang w:eastAsia="zh-CN"/>
        </w:rPr>
        <w:t>DYYS2025-ZB</w:t>
      </w:r>
      <w:r>
        <w:rPr>
          <w:rFonts w:hint="eastAsia" w:ascii="Times New Roman" w:hAnsi="Times New Roman" w:eastAsia="宋体" w:cs="Times New Roman"/>
          <w:spacing w:val="-1"/>
          <w:sz w:val="24"/>
          <w:szCs w:val="24"/>
          <w:highlight w:val="none"/>
          <w:u w:val="single"/>
          <w:lang w:val="en-US" w:eastAsia="zh-CN"/>
        </w:rPr>
        <w:t>151（2）</w:t>
      </w:r>
      <w:r>
        <w:rPr>
          <w:rFonts w:ascii="Times New Roman" w:hAnsi="Times New Roman" w:eastAsia="宋体" w:cs="Times New Roman"/>
          <w:spacing w:val="-1"/>
          <w:sz w:val="24"/>
          <w:szCs w:val="24"/>
          <w:highlight w:val="none"/>
          <w:lang w:eastAsia="zh-CN"/>
        </w:rPr>
        <w:t>）</w:t>
      </w:r>
    </w:p>
    <w:p w14:paraId="56E857E1">
      <w:pPr>
        <w:shd w:val="clear"/>
        <w:kinsoku/>
        <w:spacing w:line="360" w:lineRule="auto"/>
        <w:ind w:left="0" w:firstLine="554" w:firstLineChars="200"/>
        <w:outlineLvl w:val="2"/>
        <w:rPr>
          <w:rFonts w:ascii="Times New Roman" w:hAnsi="Times New Roman" w:eastAsia="宋体" w:cs="Times New Roman"/>
          <w:sz w:val="28"/>
          <w:szCs w:val="28"/>
          <w:highlight w:val="none"/>
          <w:lang w:eastAsia="zh-CN"/>
        </w:rPr>
      </w:pPr>
      <w:r>
        <w:rPr>
          <w:rFonts w:ascii="Times New Roman" w:hAnsi="Times New Roman" w:eastAsia="宋体" w:cs="Times New Roman"/>
          <w:b/>
          <w:bCs/>
          <w:spacing w:val="-2"/>
          <w:sz w:val="28"/>
          <w:szCs w:val="28"/>
          <w:highlight w:val="none"/>
          <w:lang w:eastAsia="zh-CN"/>
        </w:rPr>
        <w:t>★2.  工程概况与招标范围</w:t>
      </w:r>
    </w:p>
    <w:p w14:paraId="054E8E76">
      <w:pPr>
        <w:shd w:val="clear"/>
        <w:kinsoku/>
        <w:spacing w:line="360" w:lineRule="auto"/>
        <w:ind w:left="0" w:firstLine="472" w:firstLineChars="200"/>
        <w:rPr>
          <w:rFonts w:hint="default" w:ascii="Times New Roman" w:hAnsi="Times New Roman" w:eastAsia="宋体" w:cs="Times New Roman"/>
          <w:spacing w:val="-2"/>
          <w:sz w:val="24"/>
          <w:szCs w:val="24"/>
          <w:highlight w:val="none"/>
          <w:lang w:eastAsia="zh-CN"/>
        </w:rPr>
      </w:pPr>
      <w:r>
        <w:rPr>
          <w:rFonts w:ascii="Times New Roman" w:hAnsi="Times New Roman" w:eastAsia="宋体" w:cs="Times New Roman"/>
          <w:spacing w:val="-2"/>
          <w:sz w:val="24"/>
          <w:szCs w:val="24"/>
          <w:highlight w:val="none"/>
          <w:lang w:eastAsia="zh-CN"/>
        </w:rPr>
        <w:t xml:space="preserve">2.1 </w:t>
      </w:r>
      <w:r>
        <w:rPr>
          <w:rFonts w:hint="default" w:ascii="Times New Roman" w:hAnsi="Times New Roman" w:eastAsia="宋体" w:cs="Times New Roman"/>
          <w:spacing w:val="-2"/>
          <w:sz w:val="24"/>
          <w:szCs w:val="24"/>
          <w:highlight w:val="none"/>
          <w:lang w:eastAsia="zh-CN"/>
        </w:rPr>
        <w:t>项目概况：铜绿山铜铁矿矿山智能化建设-固定设施基础自动化建设项目旨在通过矿山智能化升级，实现选矿系统、罐笼井提升系统的自动化改造</w:t>
      </w:r>
      <w:r>
        <w:rPr>
          <w:rFonts w:hint="default" w:ascii="Times New Roman" w:hAnsi="Times New Roman" w:eastAsia="宋体" w:cs="Times New Roman"/>
          <w:spacing w:val="-2"/>
          <w:sz w:val="24"/>
          <w:szCs w:val="24"/>
          <w:highlight w:val="none"/>
          <w:lang w:val="en-US" w:eastAsia="zh-CN"/>
        </w:rPr>
        <w:t>及通风系统、压风系统、井下排水系统、提升系统、井下溜破系统、充填系统的兼容</w:t>
      </w:r>
      <w:r>
        <w:rPr>
          <w:rFonts w:hint="default" w:ascii="Times New Roman" w:hAnsi="Times New Roman" w:eastAsia="宋体" w:cs="Times New Roman"/>
          <w:spacing w:val="-2"/>
          <w:sz w:val="24"/>
          <w:szCs w:val="24"/>
          <w:highlight w:val="none"/>
          <w:lang w:eastAsia="zh-CN"/>
        </w:rPr>
        <w:t>，并同步建设基于“矿石流”主线的DCS集控平台及智能供配电系统。项目通过</w:t>
      </w:r>
      <w:r>
        <w:rPr>
          <w:rFonts w:hint="default" w:ascii="Times New Roman" w:hAnsi="Times New Roman" w:eastAsia="宋体" w:cs="Times New Roman"/>
          <w:spacing w:val="-2"/>
          <w:sz w:val="24"/>
          <w:szCs w:val="24"/>
          <w:highlight w:val="none"/>
          <w:lang w:val="en-US" w:eastAsia="zh-CN"/>
        </w:rPr>
        <w:t>将</w:t>
      </w:r>
      <w:r>
        <w:rPr>
          <w:rFonts w:hint="default" w:ascii="Times New Roman" w:hAnsi="Times New Roman" w:eastAsia="宋体" w:cs="Times New Roman"/>
          <w:spacing w:val="-2"/>
          <w:sz w:val="24"/>
          <w:szCs w:val="24"/>
          <w:highlight w:val="none"/>
          <w:lang w:eastAsia="zh-CN"/>
        </w:rPr>
        <w:t>现有系统整合升级</w:t>
      </w:r>
      <w:r>
        <w:rPr>
          <w:rFonts w:hint="default" w:ascii="Times New Roman" w:hAnsi="Times New Roman" w:eastAsia="宋体" w:cs="Times New Roman"/>
          <w:spacing w:val="-2"/>
          <w:sz w:val="24"/>
          <w:szCs w:val="24"/>
          <w:highlight w:val="none"/>
          <w:lang w:val="en-US" w:eastAsia="zh-CN"/>
        </w:rPr>
        <w:t>并</w:t>
      </w:r>
      <w:r>
        <w:rPr>
          <w:rFonts w:hint="default" w:ascii="Times New Roman" w:hAnsi="Times New Roman" w:eastAsia="宋体" w:cs="Times New Roman"/>
          <w:spacing w:val="-2"/>
          <w:sz w:val="24"/>
          <w:szCs w:val="24"/>
          <w:highlight w:val="none"/>
          <w:lang w:eastAsia="zh-CN"/>
        </w:rPr>
        <w:t>与新建系统</w:t>
      </w:r>
      <w:r>
        <w:rPr>
          <w:rFonts w:hint="default" w:ascii="Times New Roman" w:hAnsi="Times New Roman" w:eastAsia="宋体" w:cs="Times New Roman"/>
          <w:spacing w:val="-2"/>
          <w:sz w:val="24"/>
          <w:szCs w:val="24"/>
          <w:highlight w:val="none"/>
          <w:lang w:val="en-US" w:eastAsia="zh-CN"/>
        </w:rPr>
        <w:t>融</w:t>
      </w:r>
      <w:r>
        <w:rPr>
          <w:rFonts w:hint="default" w:ascii="Times New Roman" w:hAnsi="Times New Roman" w:eastAsia="宋体" w:cs="Times New Roman"/>
          <w:spacing w:val="-2"/>
          <w:sz w:val="24"/>
          <w:szCs w:val="24"/>
          <w:highlight w:val="none"/>
          <w:lang w:eastAsia="zh-CN"/>
        </w:rPr>
        <w:t>合，构建智能化管控基础，</w:t>
      </w:r>
      <w:r>
        <w:rPr>
          <w:rFonts w:hint="default" w:ascii="Times New Roman" w:hAnsi="Times New Roman" w:eastAsia="宋体" w:cs="Times New Roman"/>
          <w:spacing w:val="-2"/>
          <w:sz w:val="24"/>
          <w:szCs w:val="24"/>
          <w:highlight w:val="none"/>
          <w:lang w:val="en-US" w:eastAsia="zh-CN"/>
        </w:rPr>
        <w:t>为矿山智能化平台提供数据支撑</w:t>
      </w:r>
      <w:r>
        <w:rPr>
          <w:rFonts w:hint="default" w:ascii="Times New Roman" w:hAnsi="Times New Roman" w:eastAsia="宋体" w:cs="Times New Roman"/>
          <w:spacing w:val="-2"/>
          <w:sz w:val="24"/>
          <w:szCs w:val="24"/>
          <w:highlight w:val="none"/>
          <w:lang w:eastAsia="zh-CN"/>
        </w:rPr>
        <w:t>。</w:t>
      </w:r>
    </w:p>
    <w:p w14:paraId="7233B760">
      <w:pPr>
        <w:shd w:val="clear"/>
        <w:kinsoku/>
        <w:spacing w:line="360" w:lineRule="auto"/>
        <w:ind w:left="0" w:firstLine="472" w:firstLineChars="200"/>
        <w:rPr>
          <w:rFonts w:hint="default" w:ascii="Times New Roman" w:hAnsi="Times New Roman" w:eastAsia="宋体" w:cs="Times New Roman"/>
          <w:color w:val="000000" w:themeColor="text1"/>
          <w:sz w:val="24"/>
          <w:highlight w:val="none"/>
          <w:u w:val="none"/>
          <w:lang w:eastAsia="zh-CN"/>
          <w14:textFill>
            <w14:solidFill>
              <w14:schemeClr w14:val="tx1"/>
            </w14:solidFill>
          </w14:textFill>
        </w:rPr>
      </w:pPr>
      <w:r>
        <w:rPr>
          <w:rFonts w:ascii="Times New Roman" w:hAnsi="Times New Roman" w:eastAsia="宋体" w:cs="Times New Roman"/>
          <w:spacing w:val="-2"/>
          <w:sz w:val="24"/>
          <w:szCs w:val="24"/>
          <w:highlight w:val="none"/>
          <w:lang w:eastAsia="zh-CN"/>
        </w:rPr>
        <w:t>2.2 本工程的建设规模</w:t>
      </w:r>
      <w:r>
        <w:rPr>
          <w:rFonts w:hint="default" w:ascii="Times New Roman" w:hAnsi="Times New Roman" w:eastAsia="宋体" w:cs="Times New Roman"/>
          <w:spacing w:val="-2"/>
          <w:sz w:val="24"/>
          <w:szCs w:val="24"/>
          <w:highlight w:val="none"/>
          <w:u w:val="single"/>
          <w:lang w:eastAsia="zh-CN"/>
        </w:rPr>
        <w:t>铜绿山铜铁矿矿山智能化建设-固定设施基础自动化建设项目设计施工总承包（EPC）工程</w:t>
      </w:r>
      <w:r>
        <w:rPr>
          <w:rFonts w:hint="default" w:ascii="Times New Roman" w:hAnsi="Times New Roman" w:eastAsia="宋体" w:cs="Times New Roman"/>
          <w:sz w:val="24"/>
          <w:szCs w:val="24"/>
          <w:highlight w:val="none"/>
          <w:u w:val="single"/>
          <w:lang w:eastAsia="zh-CN"/>
        </w:rPr>
        <w:t xml:space="preserve"> </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最高投标限价</w:t>
      </w:r>
      <w:r>
        <w:rPr>
          <w:rFonts w:hint="default" w:ascii="Times New Roman" w:hAnsi="Times New Roman" w:eastAsia="宋体" w:cs="Times New Roman"/>
          <w:color w:val="000000" w:themeColor="text1"/>
          <w:sz w:val="24"/>
          <w:highlight w:val="none"/>
          <w:u w:val="single"/>
          <w:lang w:eastAsia="zh-CN"/>
          <w14:textFill>
            <w14:solidFill>
              <w14:schemeClr w14:val="tx1"/>
            </w14:solidFill>
          </w14:textFill>
        </w:rPr>
        <w:t xml:space="preserve"> </w:t>
      </w:r>
      <w:r>
        <w:rPr>
          <w:rFonts w:hint="eastAsia" w:ascii="Times New Roman" w:hAnsi="Times New Roman" w:eastAsia="宋体" w:cs="Times New Roman"/>
          <w:color w:val="000000" w:themeColor="text1"/>
          <w:sz w:val="24"/>
          <w:highlight w:val="none"/>
          <w:u w:val="single"/>
          <w:lang w:val="en-US" w:eastAsia="zh-CN"/>
          <w14:textFill>
            <w14:solidFill>
              <w14:schemeClr w14:val="tx1"/>
            </w14:solidFill>
          </w14:textFill>
        </w:rPr>
        <w:t>1600</w:t>
      </w:r>
      <w:r>
        <w:rPr>
          <w:rFonts w:hint="default" w:ascii="Times New Roman" w:hAnsi="Times New Roman" w:eastAsia="宋体" w:cs="Times New Roman"/>
          <w:color w:val="000000" w:themeColor="text1"/>
          <w:sz w:val="24"/>
          <w:highlight w:val="none"/>
          <w:u w:val="single"/>
          <w:lang w:eastAsia="zh-CN"/>
          <w14:textFill>
            <w14:solidFill>
              <w14:schemeClr w14:val="tx1"/>
            </w14:solidFill>
          </w14:textFill>
        </w:rPr>
        <w:t>（万元）</w:t>
      </w:r>
      <w:r>
        <w:rPr>
          <w:rFonts w:hint="default" w:ascii="Times New Roman" w:hAnsi="Times New Roman" w:eastAsia="宋体" w:cs="Times New Roman"/>
          <w:color w:val="000000" w:themeColor="text1"/>
          <w:sz w:val="24"/>
          <w:highlight w:val="none"/>
          <w:u w:val="none"/>
          <w:lang w:eastAsia="zh-CN"/>
          <w14:textFill>
            <w14:solidFill>
              <w14:schemeClr w14:val="tx1"/>
            </w14:solidFill>
          </w14:textFill>
        </w:rPr>
        <w:t>。</w:t>
      </w:r>
    </w:p>
    <w:p w14:paraId="35CC85BF">
      <w:pPr>
        <w:shd w:val="clear"/>
        <w:kinsoku/>
        <w:spacing w:line="360" w:lineRule="auto"/>
        <w:ind w:left="0" w:firstLine="472" w:firstLineChars="200"/>
        <w:rPr>
          <w:rFonts w:hint="default" w:ascii="Times New Roman" w:hAnsi="Times New Roman" w:eastAsia="宋体" w:cs="Times New Roman"/>
          <w:spacing w:val="-2"/>
          <w:sz w:val="24"/>
          <w:szCs w:val="24"/>
          <w:highlight w:val="none"/>
          <w:lang w:val="en-US" w:eastAsia="zh-CN"/>
        </w:rPr>
      </w:pPr>
      <w:r>
        <w:rPr>
          <w:rFonts w:hint="eastAsia" w:ascii="Times New Roman" w:hAnsi="Times New Roman" w:eastAsia="宋体" w:cs="Times New Roman"/>
          <w:spacing w:val="-2"/>
          <w:sz w:val="24"/>
          <w:szCs w:val="24"/>
          <w:highlight w:val="none"/>
          <w:lang w:val="en-US" w:eastAsia="zh-CN"/>
        </w:rPr>
        <w:t>报价包含</w:t>
      </w:r>
      <w:r>
        <w:rPr>
          <w:rFonts w:hint="default" w:ascii="Times New Roman" w:hAnsi="Times New Roman" w:eastAsia="宋体" w:cs="Times New Roman"/>
          <w:spacing w:val="-2"/>
          <w:sz w:val="24"/>
          <w:szCs w:val="24"/>
          <w:highlight w:val="none"/>
          <w:lang w:val="en-US" w:eastAsia="zh-CN"/>
        </w:rPr>
        <w:t>设计</w:t>
      </w:r>
      <w:r>
        <w:rPr>
          <w:rFonts w:hint="eastAsia" w:ascii="Times New Roman" w:hAnsi="Times New Roman" w:eastAsia="宋体" w:cs="Times New Roman"/>
          <w:spacing w:val="-2"/>
          <w:sz w:val="24"/>
          <w:szCs w:val="24"/>
          <w:highlight w:val="none"/>
          <w:lang w:val="en-US" w:eastAsia="zh-CN"/>
        </w:rPr>
        <w:t>（含初步设计、施工图设计、竣工图编制）、供货</w:t>
      </w:r>
      <w:r>
        <w:rPr>
          <w:rFonts w:hint="default" w:ascii="Times New Roman" w:hAnsi="Times New Roman" w:eastAsia="宋体" w:cs="Times New Roman"/>
          <w:spacing w:val="-2"/>
          <w:sz w:val="24"/>
          <w:szCs w:val="24"/>
          <w:highlight w:val="none"/>
          <w:lang w:val="en-US" w:eastAsia="zh-CN"/>
        </w:rPr>
        <w:t>、施工</w:t>
      </w:r>
      <w:r>
        <w:rPr>
          <w:rFonts w:hint="eastAsia" w:ascii="Times New Roman" w:hAnsi="Times New Roman" w:eastAsia="宋体" w:cs="Times New Roman"/>
          <w:spacing w:val="-2"/>
          <w:sz w:val="24"/>
          <w:szCs w:val="24"/>
          <w:highlight w:val="none"/>
          <w:lang w:val="en-US" w:eastAsia="zh-CN"/>
        </w:rPr>
        <w:t>总费用。</w:t>
      </w:r>
    </w:p>
    <w:p w14:paraId="7DB623BF">
      <w:pPr>
        <w:shd w:val="clear"/>
        <w:kinsoku/>
        <w:spacing w:line="360" w:lineRule="auto"/>
        <w:ind w:left="0" w:firstLine="476" w:firstLineChars="200"/>
        <w:rPr>
          <w:rFonts w:ascii="Times New Roman" w:hAnsi="Times New Roman" w:eastAsia="宋体" w:cs="Times New Roman"/>
          <w:sz w:val="24"/>
          <w:szCs w:val="24"/>
          <w:highlight w:val="none"/>
          <w:lang w:eastAsia="zh-CN"/>
        </w:rPr>
      </w:pPr>
      <w:r>
        <w:rPr>
          <w:rFonts w:ascii="Times New Roman" w:hAnsi="Times New Roman" w:eastAsia="宋体" w:cs="Times New Roman"/>
          <w:spacing w:val="-1"/>
          <w:sz w:val="24"/>
          <w:szCs w:val="24"/>
          <w:highlight w:val="none"/>
          <w:lang w:eastAsia="zh-CN"/>
        </w:rPr>
        <w:t xml:space="preserve">2.3 本工程的建设地点 </w:t>
      </w:r>
      <w:r>
        <w:rPr>
          <w:rFonts w:ascii="Times New Roman" w:hAnsi="Times New Roman" w:eastAsia="宋体" w:cs="Times New Roman"/>
          <w:spacing w:val="-1"/>
          <w:sz w:val="24"/>
          <w:szCs w:val="24"/>
          <w:highlight w:val="none"/>
          <w:u w:val="single"/>
          <w:lang w:eastAsia="zh-CN"/>
        </w:rPr>
        <w:t xml:space="preserve"> </w:t>
      </w:r>
      <w:r>
        <w:rPr>
          <w:rFonts w:hint="eastAsia" w:ascii="Times New Roman" w:hAnsi="Times New Roman" w:eastAsia="宋体" w:cs="Times New Roman"/>
          <w:spacing w:val="-1"/>
          <w:sz w:val="24"/>
          <w:szCs w:val="24"/>
          <w:highlight w:val="none"/>
          <w:u w:val="single"/>
          <w:lang w:eastAsia="zh-CN"/>
        </w:rPr>
        <w:t>湖北省黄石市大冶市金湖街办铜绿山铜铁矿</w:t>
      </w:r>
      <w:r>
        <w:rPr>
          <w:rFonts w:ascii="Times New Roman" w:hAnsi="Times New Roman" w:eastAsia="宋体" w:cs="Times New Roman"/>
          <w:spacing w:val="-1"/>
          <w:sz w:val="24"/>
          <w:szCs w:val="24"/>
          <w:highlight w:val="none"/>
          <w:lang w:eastAsia="zh-CN"/>
        </w:rPr>
        <w:t>；</w:t>
      </w:r>
    </w:p>
    <w:p w14:paraId="49C99C18">
      <w:pPr>
        <w:shd w:val="clear"/>
        <w:kinsoku/>
        <w:spacing w:line="360" w:lineRule="auto"/>
        <w:ind w:left="0" w:firstLine="464" w:firstLineChars="200"/>
        <w:rPr>
          <w:rFonts w:ascii="Times New Roman" w:hAnsi="Times New Roman" w:eastAsia="宋体" w:cs="Times New Roman"/>
          <w:color w:val="auto"/>
          <w:sz w:val="24"/>
          <w:szCs w:val="24"/>
          <w:highlight w:val="none"/>
          <w:lang w:eastAsia="zh-CN"/>
        </w:rPr>
      </w:pPr>
      <w:r>
        <w:rPr>
          <w:rFonts w:ascii="Times New Roman" w:hAnsi="Times New Roman" w:eastAsia="宋体" w:cs="Times New Roman"/>
          <w:spacing w:val="-4"/>
          <w:sz w:val="24"/>
          <w:szCs w:val="24"/>
          <w:highlight w:val="none"/>
          <w:lang w:eastAsia="zh-CN"/>
        </w:rPr>
        <w:t>2.4 本工程的计划工期</w:t>
      </w:r>
      <w:r>
        <w:rPr>
          <w:rFonts w:ascii="Times New Roman" w:hAnsi="Times New Roman" w:eastAsia="宋体" w:cs="Times New Roman"/>
          <w:color w:val="auto"/>
          <w:spacing w:val="-4"/>
          <w:sz w:val="24"/>
          <w:szCs w:val="24"/>
          <w:highlight w:val="none"/>
          <w:u w:val="single"/>
          <w:lang w:eastAsia="zh-CN"/>
        </w:rPr>
        <w:t xml:space="preserve"> </w:t>
      </w:r>
      <w:r>
        <w:rPr>
          <w:rFonts w:hint="eastAsia" w:ascii="Times New Roman" w:hAnsi="Times New Roman" w:eastAsia="宋体" w:cs="Times New Roman"/>
          <w:color w:val="auto"/>
          <w:sz w:val="24"/>
          <w:highlight w:val="none"/>
          <w:u w:val="single"/>
          <w:lang w:val="en-US" w:eastAsia="zh-CN"/>
        </w:rPr>
        <w:t xml:space="preserve">合同签订后10个月 </w:t>
      </w:r>
      <w:r>
        <w:rPr>
          <w:rFonts w:ascii="Times New Roman" w:hAnsi="Times New Roman" w:eastAsia="宋体" w:cs="Times New Roman"/>
          <w:color w:val="auto"/>
          <w:spacing w:val="-4"/>
          <w:sz w:val="24"/>
          <w:szCs w:val="24"/>
          <w:highlight w:val="none"/>
          <w:lang w:eastAsia="zh-CN"/>
        </w:rPr>
        <w:t>；</w:t>
      </w:r>
    </w:p>
    <w:p w14:paraId="0FEB054A">
      <w:pPr>
        <w:shd w:val="clear"/>
        <w:kinsoku/>
        <w:spacing w:line="360" w:lineRule="auto"/>
        <w:ind w:left="0" w:firstLine="472" w:firstLineChars="200"/>
        <w:rPr>
          <w:rFonts w:ascii="Times New Roman" w:hAnsi="Times New Roman" w:eastAsia="宋体" w:cs="Times New Roman"/>
          <w:spacing w:val="-2"/>
          <w:sz w:val="24"/>
          <w:szCs w:val="24"/>
          <w:highlight w:val="none"/>
          <w:lang w:eastAsia="zh-CN"/>
        </w:rPr>
      </w:pPr>
      <w:r>
        <w:rPr>
          <w:rFonts w:ascii="Times New Roman" w:hAnsi="Times New Roman" w:eastAsia="宋体" w:cs="Times New Roman"/>
          <w:spacing w:val="-2"/>
          <w:sz w:val="24"/>
          <w:szCs w:val="24"/>
          <w:highlight w:val="none"/>
          <w:lang w:eastAsia="zh-CN"/>
        </w:rPr>
        <w:t>2.</w:t>
      </w:r>
      <w:r>
        <w:rPr>
          <w:rFonts w:hint="default" w:ascii="Times New Roman" w:hAnsi="Times New Roman" w:eastAsia="宋体" w:cs="Times New Roman"/>
          <w:spacing w:val="-2"/>
          <w:sz w:val="24"/>
          <w:szCs w:val="24"/>
          <w:highlight w:val="none"/>
          <w:lang w:eastAsia="zh-CN"/>
        </w:rPr>
        <w:t>5</w:t>
      </w:r>
      <w:r>
        <w:rPr>
          <w:rFonts w:ascii="Times New Roman" w:hAnsi="Times New Roman" w:eastAsia="宋体" w:cs="Times New Roman"/>
          <w:spacing w:val="-2"/>
          <w:sz w:val="24"/>
          <w:szCs w:val="24"/>
          <w:highlight w:val="none"/>
          <w:lang w:eastAsia="zh-CN"/>
        </w:rPr>
        <w:t xml:space="preserve"> </w:t>
      </w:r>
      <w:r>
        <w:rPr>
          <w:rFonts w:hint="default" w:ascii="Times New Roman" w:hAnsi="Times New Roman" w:eastAsia="宋体" w:cs="Times New Roman"/>
          <w:spacing w:val="-2"/>
          <w:sz w:val="24"/>
          <w:szCs w:val="24"/>
          <w:highlight w:val="none"/>
          <w:lang w:eastAsia="zh-CN"/>
        </w:rPr>
        <w:t>招标内容与范围：</w:t>
      </w:r>
    </w:p>
    <w:p w14:paraId="00099242">
      <w:pPr>
        <w:numPr>
          <w:ilvl w:val="0"/>
          <w:numId w:val="0"/>
        </w:numPr>
        <w:shd w:val="clear"/>
        <w:kinsoku/>
        <w:autoSpaceDE/>
        <w:autoSpaceDN/>
        <w:spacing w:line="360" w:lineRule="auto"/>
        <w:ind w:left="0" w:firstLine="472" w:firstLineChars="200"/>
        <w:rPr>
          <w:rFonts w:hint="default" w:ascii="Times New Roman" w:hAnsi="Times New Roman" w:eastAsia="宋体" w:cs="Times New Roman"/>
          <w:spacing w:val="-2"/>
          <w:sz w:val="24"/>
          <w:szCs w:val="24"/>
          <w:highlight w:val="none"/>
          <w:lang w:eastAsia="zh-CN"/>
        </w:rPr>
      </w:pPr>
      <w:r>
        <w:rPr>
          <w:rFonts w:hint="default" w:ascii="Times New Roman" w:hAnsi="Times New Roman" w:eastAsia="宋体" w:cs="Times New Roman"/>
          <w:spacing w:val="-2"/>
          <w:sz w:val="24"/>
          <w:szCs w:val="24"/>
          <w:highlight w:val="none"/>
          <w:lang w:eastAsia="zh-CN"/>
        </w:rPr>
        <w:t>2.5.1</w:t>
      </w:r>
      <w:r>
        <w:rPr>
          <w:rFonts w:hint="default" w:ascii="Times New Roman" w:hAnsi="Times New Roman" w:eastAsia="宋体" w:cs="Times New Roman"/>
          <w:spacing w:val="-2"/>
          <w:sz w:val="24"/>
          <w:szCs w:val="24"/>
          <w:highlight w:val="none"/>
          <w:lang w:val="en-US" w:eastAsia="zh-CN"/>
        </w:rPr>
        <w:t xml:space="preserve"> </w:t>
      </w:r>
      <w:r>
        <w:rPr>
          <w:rFonts w:hint="default" w:ascii="Times New Roman" w:hAnsi="Times New Roman" w:eastAsia="宋体" w:cs="Times New Roman"/>
          <w:spacing w:val="-2"/>
          <w:sz w:val="24"/>
          <w:szCs w:val="24"/>
          <w:highlight w:val="none"/>
          <w:lang w:eastAsia="zh-CN"/>
        </w:rPr>
        <w:t>招标内容：</w:t>
      </w:r>
    </w:p>
    <w:p w14:paraId="1097882C">
      <w:pPr>
        <w:pageBreakBefore w:val="0"/>
        <w:numPr>
          <w:ilvl w:val="0"/>
          <w:numId w:val="0"/>
        </w:numPr>
        <w:shd w:val="clear"/>
        <w:kinsoku/>
        <w:wordWrap/>
        <w:bidi w:val="0"/>
        <w:spacing w:line="360" w:lineRule="auto"/>
        <w:ind w:firstLine="472" w:firstLineChars="200"/>
        <w:rPr>
          <w:rFonts w:hint="default" w:ascii="Times New Roman" w:hAnsi="Times New Roman" w:eastAsia="宋体" w:cs="Times New Roman"/>
          <w:spacing w:val="-2"/>
          <w:sz w:val="24"/>
          <w:szCs w:val="24"/>
          <w:highlight w:val="none"/>
          <w:u w:val="none"/>
          <w:lang w:val="en-US" w:eastAsia="zh-CN"/>
        </w:rPr>
      </w:pPr>
      <w:r>
        <w:rPr>
          <w:rFonts w:hint="default" w:ascii="Times New Roman" w:hAnsi="Times New Roman" w:eastAsia="宋体" w:cs="Times New Roman"/>
          <w:spacing w:val="-2"/>
          <w:sz w:val="24"/>
          <w:szCs w:val="24"/>
          <w:highlight w:val="none"/>
          <w:lang w:eastAsia="zh-CN"/>
        </w:rPr>
        <w:t>本次中色大冶铜绿山铜铁矿矿山智能化建设-固定设施基础自动化建设项目</w:t>
      </w:r>
      <w:r>
        <w:rPr>
          <w:rFonts w:hint="default" w:ascii="Times New Roman" w:hAnsi="Times New Roman" w:eastAsia="宋体" w:cs="Times New Roman"/>
          <w:spacing w:val="-2"/>
          <w:sz w:val="24"/>
          <w:szCs w:val="24"/>
          <w:highlight w:val="none"/>
          <w:lang w:val="en-US" w:eastAsia="zh-CN"/>
        </w:rPr>
        <w:t>为EPC总承包项目，主要招标内容包括</w:t>
      </w:r>
      <w:r>
        <w:rPr>
          <w:rFonts w:hint="default" w:ascii="Times New Roman" w:hAnsi="Times New Roman" w:eastAsia="宋体" w:cs="Times New Roman"/>
          <w:spacing w:val="-2"/>
          <w:sz w:val="24"/>
          <w:szCs w:val="24"/>
          <w:highlight w:val="none"/>
          <w:u w:val="none"/>
          <w:lang w:val="en-US" w:eastAsia="zh-CN"/>
        </w:rPr>
        <w:t>：</w:t>
      </w:r>
      <w:r>
        <w:rPr>
          <w:rFonts w:hint="default" w:ascii="Times New Roman" w:hAnsi="Times New Roman" w:eastAsia="宋体" w:cs="Times New Roman"/>
          <w:spacing w:val="-2"/>
          <w:sz w:val="24"/>
          <w:szCs w:val="24"/>
          <w:highlight w:val="none"/>
          <w:u w:val="none"/>
          <w:lang w:val="en-US" w:eastAsia="zh-CN"/>
        </w:rPr>
        <w:br w:type="textWrapping"/>
      </w:r>
      <w:r>
        <w:rPr>
          <w:rFonts w:hint="default" w:ascii="Times New Roman" w:hAnsi="Times New Roman" w:eastAsia="宋体" w:cs="Times New Roman"/>
          <w:spacing w:val="-2"/>
          <w:sz w:val="24"/>
          <w:szCs w:val="24"/>
          <w:highlight w:val="none"/>
          <w:u w:val="none"/>
          <w:lang w:val="en-US" w:eastAsia="zh-CN"/>
        </w:rPr>
        <w:t xml:space="preserve">   （1）固定设施基础自动化</w:t>
      </w:r>
      <w:r>
        <w:rPr>
          <w:rFonts w:hint="eastAsia" w:ascii="Times New Roman" w:hAnsi="Times New Roman" w:eastAsia="宋体" w:cs="Times New Roman"/>
          <w:spacing w:val="-2"/>
          <w:sz w:val="24"/>
          <w:szCs w:val="24"/>
          <w:highlight w:val="none"/>
          <w:u w:val="none"/>
          <w:lang w:val="en-US" w:eastAsia="zh-CN"/>
        </w:rPr>
        <w:t>建设</w:t>
      </w:r>
      <w:r>
        <w:rPr>
          <w:rFonts w:hint="default" w:ascii="Times New Roman" w:hAnsi="Times New Roman" w:eastAsia="宋体" w:cs="Times New Roman"/>
          <w:spacing w:val="-2"/>
          <w:sz w:val="24"/>
          <w:szCs w:val="24"/>
          <w:highlight w:val="none"/>
          <w:u w:val="none"/>
          <w:lang w:val="en-US" w:eastAsia="zh-CN"/>
        </w:rPr>
        <w:t>：</w:t>
      </w:r>
    </w:p>
    <w:p w14:paraId="78BB19D1">
      <w:pPr>
        <w:pageBreakBefore w:val="0"/>
        <w:numPr>
          <w:ilvl w:val="0"/>
          <w:numId w:val="0"/>
        </w:numPr>
        <w:shd w:val="clear"/>
        <w:kinsoku/>
        <w:wordWrap/>
        <w:bidi w:val="0"/>
        <w:spacing w:line="360" w:lineRule="auto"/>
        <w:ind w:firstLine="472" w:firstLineChars="200"/>
        <w:rPr>
          <w:rFonts w:hint="default" w:ascii="Times New Roman" w:hAnsi="Times New Roman" w:eastAsia="宋体" w:cs="Times New Roman"/>
          <w:spacing w:val="-2"/>
          <w:sz w:val="24"/>
          <w:szCs w:val="24"/>
          <w:highlight w:val="none"/>
          <w:u w:val="none"/>
          <w:lang w:val="en-US" w:eastAsia="zh-CN"/>
        </w:rPr>
      </w:pPr>
      <w:r>
        <w:rPr>
          <w:rFonts w:hint="default" w:ascii="Times New Roman" w:hAnsi="Times New Roman" w:eastAsia="宋体" w:cs="Times New Roman"/>
          <w:spacing w:val="-2"/>
          <w:sz w:val="24"/>
          <w:szCs w:val="24"/>
          <w:highlight w:val="none"/>
          <w:u w:val="none"/>
          <w:lang w:val="en-US" w:eastAsia="zh-CN"/>
        </w:rPr>
        <w:t>通过增加过程检测仪器仪表、控制阀门、自动化设备，兼容矿山现有第三方控制子系统（通风系统、压风系统、井下排水系统、提升系统、井下溜破系统、充填系统等），完善矿山基础自动化控制功能，建立一个实现“矿石流”为主线的全流程生产过程自动化控制系统平台的工程全部工作。</w:t>
      </w:r>
      <w:r>
        <w:rPr>
          <w:rFonts w:hint="default" w:ascii="Times New Roman" w:hAnsi="Times New Roman" w:eastAsia="宋体" w:cs="Times New Roman"/>
          <w:spacing w:val="-2"/>
          <w:sz w:val="24"/>
          <w:szCs w:val="24"/>
          <w:highlight w:val="none"/>
          <w:u w:val="none"/>
          <w:lang w:val="en-US" w:eastAsia="zh-CN"/>
        </w:rPr>
        <w:br w:type="textWrapping"/>
      </w:r>
      <w:r>
        <w:rPr>
          <w:rFonts w:hint="default" w:ascii="Times New Roman" w:hAnsi="Times New Roman" w:eastAsia="宋体" w:cs="Times New Roman"/>
          <w:spacing w:val="-2"/>
          <w:sz w:val="24"/>
          <w:szCs w:val="24"/>
          <w:highlight w:val="none"/>
          <w:u w:val="none"/>
          <w:lang w:val="en-US" w:eastAsia="zh-CN"/>
        </w:rPr>
        <w:t xml:space="preserve">   （2）罐笼井提升系统远程操控自动化改造升级：</w:t>
      </w:r>
    </w:p>
    <w:p w14:paraId="437D39AA">
      <w:pPr>
        <w:pageBreakBefore w:val="0"/>
        <w:numPr>
          <w:ilvl w:val="0"/>
          <w:numId w:val="0"/>
        </w:numPr>
        <w:shd w:val="clear"/>
        <w:kinsoku/>
        <w:wordWrap/>
        <w:bidi w:val="0"/>
        <w:spacing w:line="360" w:lineRule="auto"/>
        <w:ind w:firstLine="472" w:firstLineChars="200"/>
        <w:rPr>
          <w:rFonts w:hint="default" w:ascii="Times New Roman" w:hAnsi="Times New Roman" w:eastAsia="宋体" w:cs="Times New Roman"/>
          <w:color w:val="auto"/>
          <w:spacing w:val="-2"/>
          <w:sz w:val="24"/>
          <w:szCs w:val="24"/>
          <w:highlight w:val="none"/>
          <w:u w:val="none"/>
          <w:lang w:val="en-US" w:eastAsia="zh-CN"/>
        </w:rPr>
      </w:pPr>
      <w:r>
        <w:rPr>
          <w:rFonts w:hint="default" w:ascii="Times New Roman" w:hAnsi="Times New Roman" w:eastAsia="宋体" w:cs="Times New Roman"/>
          <w:color w:val="auto"/>
          <w:spacing w:val="-2"/>
          <w:sz w:val="24"/>
          <w:szCs w:val="24"/>
          <w:highlight w:val="none"/>
          <w:u w:val="none"/>
          <w:lang w:val="en-US" w:eastAsia="zh-CN"/>
        </w:rPr>
        <w:t>实现罐笼井提升系统（副井大罐、混合井副提）的远程集中控制、全流程自动化运行、</w:t>
      </w:r>
      <w:r>
        <w:rPr>
          <w:rFonts w:hint="eastAsia" w:ascii="Times New Roman" w:hAnsi="Times New Roman" w:eastAsia="宋体" w:cs="Times New Roman"/>
          <w:color w:val="auto"/>
          <w:spacing w:val="-2"/>
          <w:sz w:val="24"/>
          <w:szCs w:val="24"/>
          <w:highlight w:val="none"/>
          <w:u w:val="none"/>
          <w:lang w:val="en-US" w:eastAsia="zh-CN"/>
        </w:rPr>
        <w:t>现有</w:t>
      </w:r>
      <w:r>
        <w:rPr>
          <w:rFonts w:hint="default" w:ascii="Times New Roman" w:hAnsi="Times New Roman" w:eastAsia="宋体" w:cs="Times New Roman"/>
          <w:color w:val="auto"/>
          <w:spacing w:val="-2"/>
          <w:sz w:val="24"/>
          <w:szCs w:val="24"/>
          <w:highlight w:val="none"/>
          <w:u w:val="none"/>
          <w:lang w:val="en-US" w:eastAsia="zh-CN"/>
        </w:rPr>
        <w:t>提升信号系统</w:t>
      </w:r>
      <w:r>
        <w:rPr>
          <w:rFonts w:hint="eastAsia" w:ascii="Times New Roman" w:hAnsi="Times New Roman" w:eastAsia="宋体" w:cs="Times New Roman"/>
          <w:color w:val="auto"/>
          <w:spacing w:val="-2"/>
          <w:sz w:val="24"/>
          <w:szCs w:val="24"/>
          <w:highlight w:val="none"/>
          <w:u w:val="none"/>
          <w:lang w:val="en-US" w:eastAsia="zh-CN"/>
        </w:rPr>
        <w:t>改造、</w:t>
      </w:r>
      <w:r>
        <w:rPr>
          <w:rFonts w:hint="default" w:ascii="Times New Roman" w:hAnsi="Times New Roman" w:eastAsia="宋体" w:cs="Times New Roman"/>
          <w:color w:val="auto"/>
          <w:spacing w:val="-2"/>
          <w:sz w:val="24"/>
          <w:szCs w:val="24"/>
          <w:highlight w:val="none"/>
          <w:u w:val="none"/>
          <w:lang w:val="en-US" w:eastAsia="zh-CN"/>
        </w:rPr>
        <w:t>设备智能化升级（更新PLC/调速器，集成闸瓦/钢丝绳监测）、安全技术保障（视频/联锁）及辅助无人值守功能。</w:t>
      </w:r>
    </w:p>
    <w:p w14:paraId="609736AC">
      <w:pPr>
        <w:numPr>
          <w:ilvl w:val="0"/>
          <w:numId w:val="1"/>
        </w:numPr>
        <w:shd w:val="clear"/>
        <w:kinsoku/>
        <w:autoSpaceDE/>
        <w:autoSpaceDN/>
        <w:spacing w:line="360" w:lineRule="auto"/>
        <w:ind w:left="0" w:firstLine="472" w:firstLineChars="200"/>
        <w:rPr>
          <w:rFonts w:hint="default" w:ascii="Times New Roman" w:hAnsi="Times New Roman" w:eastAsia="宋体" w:cs="Times New Roman"/>
          <w:color w:val="000000"/>
          <w:spacing w:val="-2"/>
          <w:sz w:val="24"/>
          <w:szCs w:val="24"/>
          <w:highlight w:val="none"/>
          <w:lang w:eastAsia="zh-CN"/>
        </w:rPr>
      </w:pPr>
      <w:r>
        <w:rPr>
          <w:rFonts w:hint="default" w:ascii="Times New Roman" w:hAnsi="Times New Roman" w:eastAsia="宋体" w:cs="Times New Roman"/>
          <w:spacing w:val="-2"/>
          <w:sz w:val="24"/>
          <w:szCs w:val="24"/>
          <w:highlight w:val="none"/>
          <w:u w:val="none"/>
          <w:lang w:val="en-US" w:eastAsia="zh-CN"/>
        </w:rPr>
        <w:t>智能供配电系统建设：</w:t>
      </w:r>
      <w:r>
        <w:rPr>
          <w:rFonts w:hint="default" w:ascii="Times New Roman" w:hAnsi="Times New Roman" w:eastAsia="宋体" w:cs="Times New Roman"/>
          <w:spacing w:val="-2"/>
          <w:sz w:val="24"/>
          <w:szCs w:val="24"/>
          <w:highlight w:val="none"/>
          <w:u w:val="none"/>
          <w:lang w:val="en-US" w:eastAsia="zh-CN"/>
        </w:rPr>
        <w:br w:type="textWrapping"/>
      </w:r>
      <w:r>
        <w:rPr>
          <w:rFonts w:hint="default" w:ascii="Times New Roman" w:hAnsi="Times New Roman" w:eastAsia="宋体" w:cs="Times New Roman"/>
          <w:spacing w:val="-2"/>
          <w:sz w:val="24"/>
          <w:szCs w:val="24"/>
          <w:highlight w:val="none"/>
          <w:u w:val="none"/>
          <w:lang w:val="en-US" w:eastAsia="zh-CN"/>
        </w:rPr>
        <w:t xml:space="preserve">    建设覆盖全矿的统一智能配电网后台监控系统，完成关键设备智能改造、</w:t>
      </w:r>
      <w:r>
        <w:rPr>
          <w:rFonts w:hint="eastAsia" w:ascii="Times New Roman" w:hAnsi="Times New Roman" w:eastAsia="宋体" w:cs="Times New Roman"/>
          <w:spacing w:val="-2"/>
          <w:sz w:val="24"/>
          <w:szCs w:val="24"/>
          <w:highlight w:val="none"/>
          <w:u w:val="none"/>
          <w:lang w:val="en-US" w:eastAsia="zh-CN"/>
        </w:rPr>
        <w:t>重点负荷</w:t>
      </w:r>
      <w:r>
        <w:rPr>
          <w:rFonts w:hint="default" w:ascii="Times New Roman" w:hAnsi="Times New Roman" w:eastAsia="宋体" w:cs="Times New Roman"/>
          <w:spacing w:val="-2"/>
          <w:sz w:val="24"/>
          <w:szCs w:val="24"/>
          <w:highlight w:val="none"/>
          <w:u w:val="none"/>
          <w:lang w:val="en-US" w:eastAsia="zh-CN"/>
        </w:rPr>
        <w:t>高压开关柜自动化改造（支持远程顺控</w:t>
      </w:r>
      <w:r>
        <w:rPr>
          <w:rFonts w:hint="eastAsia" w:ascii="Times New Roman" w:hAnsi="Times New Roman" w:eastAsia="宋体" w:cs="Times New Roman"/>
          <w:spacing w:val="-2"/>
          <w:sz w:val="24"/>
          <w:szCs w:val="24"/>
          <w:highlight w:val="none"/>
          <w:u w:val="none"/>
          <w:lang w:val="en-US" w:eastAsia="zh-CN"/>
        </w:rPr>
        <w:t>，详见第六章：发包人要求</w:t>
      </w:r>
      <w:r>
        <w:rPr>
          <w:rFonts w:hint="default" w:ascii="Times New Roman" w:hAnsi="Times New Roman" w:eastAsia="宋体" w:cs="Times New Roman"/>
          <w:spacing w:val="-2"/>
          <w:sz w:val="24"/>
          <w:szCs w:val="24"/>
          <w:highlight w:val="none"/>
          <w:u w:val="none"/>
          <w:lang w:val="en-US" w:eastAsia="zh-CN"/>
        </w:rPr>
        <w:t>）及配电站辅控智能化改造，</w:t>
      </w:r>
      <w:r>
        <w:rPr>
          <w:rFonts w:hint="eastAsia" w:ascii="Times New Roman" w:hAnsi="Times New Roman" w:eastAsia="宋体" w:cs="Times New Roman"/>
          <w:spacing w:val="-2"/>
          <w:sz w:val="24"/>
          <w:szCs w:val="24"/>
          <w:highlight w:val="none"/>
          <w:u w:val="none"/>
          <w:lang w:val="en-US" w:eastAsia="zh-CN"/>
        </w:rPr>
        <w:t>实现高压供配电少人化、无人化</w:t>
      </w:r>
      <w:r>
        <w:rPr>
          <w:rFonts w:hint="default" w:ascii="Times New Roman" w:hAnsi="Times New Roman" w:eastAsia="宋体" w:cs="Times New Roman"/>
          <w:spacing w:val="-2"/>
          <w:sz w:val="24"/>
          <w:szCs w:val="24"/>
          <w:highlight w:val="none"/>
          <w:u w:val="none"/>
          <w:lang w:val="en-US" w:eastAsia="zh-CN"/>
        </w:rPr>
        <w:t>目标。</w:t>
      </w:r>
    </w:p>
    <w:p w14:paraId="44D4007B">
      <w:pPr>
        <w:numPr>
          <w:ilvl w:val="0"/>
          <w:numId w:val="0"/>
        </w:numPr>
        <w:shd w:val="clear"/>
        <w:kinsoku/>
        <w:spacing w:line="360" w:lineRule="auto"/>
        <w:ind w:firstLine="472" w:firstLineChars="200"/>
        <w:rPr>
          <w:rFonts w:hint="default" w:ascii="Times New Roman" w:hAnsi="Times New Roman" w:eastAsia="宋体" w:cs="Times New Roman"/>
          <w:spacing w:val="-2"/>
          <w:sz w:val="24"/>
          <w:szCs w:val="24"/>
          <w:highlight w:val="none"/>
          <w:lang w:eastAsia="zh-CN"/>
        </w:rPr>
      </w:pPr>
      <w:r>
        <w:rPr>
          <w:rFonts w:hint="default" w:ascii="Times New Roman" w:hAnsi="Times New Roman" w:eastAsia="宋体" w:cs="Times New Roman"/>
          <w:spacing w:val="-2"/>
          <w:sz w:val="24"/>
          <w:szCs w:val="24"/>
          <w:highlight w:val="none"/>
          <w:lang w:eastAsia="zh-CN"/>
        </w:rPr>
        <w:t>2.5.2</w:t>
      </w:r>
      <w:r>
        <w:rPr>
          <w:rFonts w:hint="default" w:ascii="Times New Roman" w:hAnsi="Times New Roman" w:eastAsia="宋体" w:cs="Times New Roman"/>
          <w:spacing w:val="-2"/>
          <w:sz w:val="24"/>
          <w:szCs w:val="24"/>
          <w:highlight w:val="none"/>
          <w:lang w:val="en-US" w:eastAsia="zh-CN"/>
        </w:rPr>
        <w:t xml:space="preserve"> </w:t>
      </w:r>
      <w:r>
        <w:rPr>
          <w:rFonts w:hint="default" w:ascii="Times New Roman" w:hAnsi="Times New Roman" w:eastAsia="宋体" w:cs="Times New Roman"/>
          <w:spacing w:val="-2"/>
          <w:sz w:val="24"/>
          <w:szCs w:val="24"/>
          <w:highlight w:val="none"/>
          <w:lang w:eastAsia="zh-CN"/>
        </w:rPr>
        <w:t>招标范围：</w:t>
      </w:r>
    </w:p>
    <w:p w14:paraId="0B0B753B">
      <w:pPr>
        <w:numPr>
          <w:ilvl w:val="0"/>
          <w:numId w:val="0"/>
        </w:numPr>
        <w:shd w:val="clear"/>
        <w:kinsoku/>
        <w:spacing w:line="360" w:lineRule="auto"/>
        <w:ind w:left="0" w:firstLine="472" w:firstLineChars="200"/>
        <w:rPr>
          <w:rFonts w:ascii="Times New Roman" w:hAnsi="Times New Roman" w:eastAsia="宋体" w:cs="Times New Roman"/>
          <w:spacing w:val="-2"/>
          <w:sz w:val="24"/>
          <w:szCs w:val="24"/>
          <w:highlight w:val="none"/>
          <w:lang w:eastAsia="zh-CN"/>
        </w:rPr>
      </w:pPr>
      <w:r>
        <w:rPr>
          <w:rFonts w:hint="default" w:ascii="Times New Roman" w:hAnsi="Times New Roman" w:eastAsia="宋体" w:cs="Times New Roman"/>
          <w:spacing w:val="-2"/>
          <w:sz w:val="24"/>
          <w:szCs w:val="24"/>
          <w:highlight w:val="none"/>
          <w:u w:val="none"/>
          <w:lang w:val="en-US" w:eastAsia="zh-CN"/>
        </w:rPr>
        <w:t>前述招标内容的实施，涵盖工程总承包（EPC）的全部工作，包括但不限于：</w:t>
      </w:r>
      <w:r>
        <w:rPr>
          <w:rFonts w:hint="default" w:ascii="Times New Roman" w:hAnsi="Times New Roman" w:eastAsia="宋体" w:cs="Times New Roman"/>
          <w:spacing w:val="-2"/>
          <w:sz w:val="24"/>
          <w:szCs w:val="24"/>
          <w:highlight w:val="none"/>
          <w:lang w:val="en-US" w:eastAsia="zh-CN"/>
        </w:rPr>
        <w:t>设计</w:t>
      </w:r>
      <w:r>
        <w:rPr>
          <w:rFonts w:hint="eastAsia" w:ascii="Times New Roman" w:hAnsi="Times New Roman" w:eastAsia="宋体" w:cs="Times New Roman"/>
          <w:spacing w:val="-2"/>
          <w:sz w:val="24"/>
          <w:szCs w:val="24"/>
          <w:highlight w:val="none"/>
          <w:lang w:val="en-US" w:eastAsia="zh-CN"/>
        </w:rPr>
        <w:t>（含初步设计、施工图设计、竣工图编制）</w:t>
      </w:r>
      <w:r>
        <w:rPr>
          <w:rFonts w:hint="default" w:ascii="Times New Roman" w:hAnsi="Times New Roman" w:eastAsia="宋体" w:cs="Times New Roman"/>
          <w:spacing w:val="-2"/>
          <w:sz w:val="24"/>
          <w:szCs w:val="24"/>
          <w:highlight w:val="none"/>
          <w:u w:val="none"/>
          <w:lang w:val="en-US" w:eastAsia="zh-CN"/>
        </w:rPr>
        <w:t>、设备材料采购、工程施工直至竣工试验验收合格、竣工后试验及缺陷责任期内的保修和技术服务等工程总承包的全部工作。</w:t>
      </w:r>
      <w:r>
        <w:rPr>
          <w:rFonts w:hint="default" w:ascii="Times New Roman" w:hAnsi="Times New Roman" w:eastAsia="宋体" w:cs="Times New Roman"/>
          <w:spacing w:val="-2"/>
          <w:sz w:val="24"/>
          <w:szCs w:val="24"/>
          <w:highlight w:val="none"/>
          <w:u w:val="none"/>
          <w:lang w:val="en-US" w:eastAsia="zh-CN"/>
        </w:rPr>
        <w:br w:type="textWrapping"/>
      </w:r>
      <w:r>
        <w:rPr>
          <w:rFonts w:hint="default" w:ascii="Times New Roman" w:hAnsi="Times New Roman" w:eastAsia="宋体" w:cs="Times New Roman"/>
          <w:spacing w:val="-2"/>
          <w:sz w:val="24"/>
          <w:szCs w:val="24"/>
          <w:highlight w:val="none"/>
          <w:lang w:eastAsia="zh-CN"/>
        </w:rPr>
        <w:t>2.5.3</w:t>
      </w:r>
      <w:r>
        <w:rPr>
          <w:rFonts w:hint="default" w:ascii="Times New Roman" w:hAnsi="Times New Roman" w:eastAsia="宋体" w:cs="Times New Roman"/>
          <w:spacing w:val="-2"/>
          <w:sz w:val="24"/>
          <w:szCs w:val="24"/>
          <w:highlight w:val="none"/>
          <w:lang w:val="en-US" w:eastAsia="zh-CN"/>
        </w:rPr>
        <w:t xml:space="preserve"> </w:t>
      </w:r>
      <w:r>
        <w:rPr>
          <w:rFonts w:hint="default" w:ascii="Times New Roman" w:hAnsi="Times New Roman" w:eastAsia="宋体" w:cs="Times New Roman"/>
          <w:spacing w:val="-2"/>
          <w:sz w:val="24"/>
          <w:szCs w:val="24"/>
          <w:highlight w:val="none"/>
          <w:lang w:eastAsia="zh-CN"/>
        </w:rPr>
        <w:t>详细内容及范围见本招标文件“ 第</w:t>
      </w:r>
      <w:r>
        <w:rPr>
          <w:rFonts w:hint="default" w:ascii="Times New Roman" w:hAnsi="Times New Roman" w:eastAsia="宋体" w:cs="Times New Roman"/>
          <w:spacing w:val="-2"/>
          <w:sz w:val="24"/>
          <w:szCs w:val="24"/>
          <w:highlight w:val="none"/>
          <w:lang w:val="en-US" w:eastAsia="zh-CN"/>
        </w:rPr>
        <w:t>六</w:t>
      </w:r>
      <w:r>
        <w:rPr>
          <w:rFonts w:hint="default" w:ascii="Times New Roman" w:hAnsi="Times New Roman" w:eastAsia="宋体" w:cs="Times New Roman"/>
          <w:spacing w:val="-2"/>
          <w:sz w:val="24"/>
          <w:szCs w:val="24"/>
          <w:highlight w:val="none"/>
          <w:lang w:eastAsia="zh-CN"/>
        </w:rPr>
        <w:t>章</w:t>
      </w:r>
      <w:r>
        <w:rPr>
          <w:rFonts w:hint="default" w:ascii="Times New Roman" w:hAnsi="Times New Roman" w:eastAsia="宋体" w:cs="Times New Roman"/>
          <w:spacing w:val="-2"/>
          <w:sz w:val="24"/>
          <w:szCs w:val="24"/>
          <w:highlight w:val="none"/>
          <w:lang w:val="en-US" w:eastAsia="zh-CN"/>
        </w:rPr>
        <w:t>发包人</w:t>
      </w:r>
      <w:r>
        <w:rPr>
          <w:rFonts w:hint="default" w:ascii="Times New Roman" w:hAnsi="Times New Roman" w:eastAsia="宋体" w:cs="Times New Roman"/>
          <w:spacing w:val="-2"/>
          <w:sz w:val="24"/>
          <w:szCs w:val="24"/>
          <w:highlight w:val="none"/>
          <w:lang w:eastAsia="zh-CN"/>
        </w:rPr>
        <w:t>要求”。</w:t>
      </w:r>
    </w:p>
    <w:p w14:paraId="674FC832">
      <w:pPr>
        <w:shd w:val="clear"/>
        <w:kinsoku/>
        <w:spacing w:line="360" w:lineRule="auto"/>
        <w:ind w:left="0" w:firstLine="472" w:firstLineChars="200"/>
        <w:rPr>
          <w:rFonts w:ascii="Times New Roman" w:hAnsi="Times New Roman" w:eastAsia="宋体" w:cs="Times New Roman"/>
          <w:color w:val="000000" w:themeColor="text1"/>
          <w:spacing w:val="-2"/>
          <w:sz w:val="24"/>
          <w:szCs w:val="24"/>
          <w:highlight w:val="none"/>
          <w:lang w:eastAsia="zh-CN"/>
          <w14:textFill>
            <w14:solidFill>
              <w14:schemeClr w14:val="tx1"/>
            </w14:solidFill>
          </w14:textFill>
        </w:rPr>
      </w:pPr>
      <w:r>
        <w:rPr>
          <w:rFonts w:hint="default" w:ascii="Times New Roman" w:hAnsi="Times New Roman" w:eastAsia="宋体" w:cs="Times New Roman"/>
          <w:spacing w:val="-2"/>
          <w:sz w:val="24"/>
          <w:szCs w:val="24"/>
          <w:highlight w:val="none"/>
          <w:lang w:eastAsia="zh-CN"/>
        </w:rPr>
        <w:t xml:space="preserve">2.6 </w:t>
      </w:r>
      <w:r>
        <w:rPr>
          <w:rFonts w:hint="default" w:ascii="Times New Roman" w:hAnsi="Times New Roman" w:eastAsia="宋体" w:cs="Times New Roman"/>
          <w:color w:val="000000" w:themeColor="text1"/>
          <w:spacing w:val="-2"/>
          <w:sz w:val="24"/>
          <w:szCs w:val="24"/>
          <w:highlight w:val="none"/>
          <w:lang w:eastAsia="zh-CN"/>
          <w14:textFill>
            <w14:solidFill>
              <w14:schemeClr w14:val="tx1"/>
            </w14:solidFill>
          </w14:textFill>
        </w:rPr>
        <w:t xml:space="preserve"> 质量标准：达到国家、行业相关规范、规定合格标准以及招标文件的要求。</w:t>
      </w:r>
    </w:p>
    <w:p w14:paraId="4E310144">
      <w:pPr>
        <w:shd w:val="clear"/>
        <w:kinsoku/>
        <w:spacing w:line="360" w:lineRule="auto"/>
        <w:ind w:firstLine="472" w:firstLineChars="200"/>
        <w:rPr>
          <w:rFonts w:ascii="Times New Roman" w:hAnsi="Times New Roman" w:eastAsia="宋体" w:cs="Times New Roman"/>
          <w:sz w:val="24"/>
          <w:szCs w:val="24"/>
          <w:highlight w:val="none"/>
          <w:lang w:eastAsia="zh-CN"/>
        </w:rPr>
      </w:pPr>
      <w:r>
        <w:rPr>
          <w:rFonts w:ascii="Times New Roman" w:hAnsi="Times New Roman" w:eastAsia="宋体" w:cs="Times New Roman"/>
          <w:color w:val="000000" w:themeColor="text1"/>
          <w:spacing w:val="-2"/>
          <w:sz w:val="24"/>
          <w:szCs w:val="24"/>
          <w:highlight w:val="none"/>
          <w:lang w:eastAsia="zh-CN"/>
          <w14:textFill>
            <w14:solidFill>
              <w14:schemeClr w14:val="tx1"/>
            </w14:solidFill>
          </w14:textFill>
        </w:rPr>
        <w:t>2.</w:t>
      </w:r>
      <w:r>
        <w:rPr>
          <w:rFonts w:hint="default" w:ascii="Times New Roman" w:hAnsi="Times New Roman" w:eastAsia="宋体" w:cs="Times New Roman"/>
          <w:color w:val="000000" w:themeColor="text1"/>
          <w:spacing w:val="-2"/>
          <w:sz w:val="24"/>
          <w:szCs w:val="24"/>
          <w:highlight w:val="none"/>
          <w:lang w:eastAsia="zh-CN"/>
          <w14:textFill>
            <w14:solidFill>
              <w14:schemeClr w14:val="tx1"/>
            </w14:solidFill>
          </w14:textFill>
        </w:rPr>
        <w:t>7  招标</w:t>
      </w:r>
      <w:r>
        <w:rPr>
          <w:rFonts w:ascii="Times New Roman" w:hAnsi="Times New Roman" w:eastAsia="宋体" w:cs="Times New Roman"/>
          <w:color w:val="000000" w:themeColor="text1"/>
          <w:spacing w:val="-2"/>
          <w:sz w:val="24"/>
          <w:szCs w:val="24"/>
          <w:highlight w:val="none"/>
          <w:lang w:eastAsia="zh-CN"/>
          <w14:textFill>
            <w14:solidFill>
              <w14:schemeClr w14:val="tx1"/>
            </w14:solidFill>
          </w14:textFill>
        </w:rPr>
        <w:t>形式</w:t>
      </w:r>
      <w:r>
        <w:rPr>
          <w:rFonts w:ascii="Times New Roman" w:hAnsi="Times New Roman" w:eastAsia="宋体" w:cs="Times New Roman"/>
          <w:color w:val="000000" w:themeColor="text1"/>
          <w:spacing w:val="7"/>
          <w:sz w:val="24"/>
          <w:szCs w:val="24"/>
          <w:highlight w:val="none"/>
          <w:u w:val="single"/>
          <w:lang w:eastAsia="zh-CN"/>
          <w14:textFill>
            <w14:solidFill>
              <w14:schemeClr w14:val="tx1"/>
            </w14:solidFill>
          </w14:textFill>
        </w:rPr>
        <w:t xml:space="preserve">  </w:t>
      </w:r>
      <w:r>
        <w:rPr>
          <w:rFonts w:hint="eastAsia" w:ascii="Times New Roman" w:hAnsi="Times New Roman" w:eastAsia="宋体" w:cs="Times New Roman"/>
          <w:color w:val="000000" w:themeColor="text1"/>
          <w:spacing w:val="-2"/>
          <w:sz w:val="24"/>
          <w:szCs w:val="24"/>
          <w:highlight w:val="none"/>
          <w:u w:val="single"/>
          <w:lang w:val="en-US" w:eastAsia="zh-CN"/>
          <w14:textFill>
            <w14:solidFill>
              <w14:schemeClr w14:val="tx1"/>
            </w14:solidFill>
          </w14:textFill>
        </w:rPr>
        <w:t>公开招标（EPC总承包）</w:t>
      </w:r>
      <w:r>
        <w:rPr>
          <w:rFonts w:ascii="Times New Roman" w:hAnsi="Times New Roman" w:eastAsia="宋体" w:cs="Times New Roman"/>
          <w:color w:val="000000" w:themeColor="text1"/>
          <w:spacing w:val="33"/>
          <w:sz w:val="24"/>
          <w:szCs w:val="24"/>
          <w:highlight w:val="none"/>
          <w:u w:val="single"/>
          <w:lang w:eastAsia="zh-CN"/>
          <w14:textFill>
            <w14:solidFill>
              <w14:schemeClr w14:val="tx1"/>
            </w14:solidFill>
          </w14:textFill>
        </w:rPr>
        <w:t xml:space="preserve"> </w:t>
      </w:r>
      <w:r>
        <w:rPr>
          <w:rFonts w:ascii="Times New Roman" w:hAnsi="Times New Roman" w:eastAsia="宋体" w:cs="Times New Roman"/>
          <w:color w:val="000000" w:themeColor="text1"/>
          <w:spacing w:val="-2"/>
          <w:sz w:val="24"/>
          <w:szCs w:val="24"/>
          <w:highlight w:val="none"/>
          <w:lang w:eastAsia="zh-CN"/>
          <w14:textFill>
            <w14:solidFill>
              <w14:schemeClr w14:val="tx1"/>
            </w14:solidFill>
          </w14:textFill>
        </w:rPr>
        <w:t>。</w:t>
      </w:r>
      <w:r>
        <w:rPr>
          <w:rFonts w:hint="default" w:ascii="Times New Roman" w:hAnsi="Times New Roman" w:eastAsia="宋体" w:cs="Times New Roman"/>
          <w:sz w:val="24"/>
          <w:szCs w:val="24"/>
          <w:highlight w:val="none"/>
          <w:lang w:eastAsia="zh-CN"/>
        </w:rPr>
        <w:t xml:space="preserve"> </w:t>
      </w:r>
    </w:p>
    <w:p w14:paraId="30B1F423">
      <w:pPr>
        <w:shd w:val="clear"/>
        <w:kinsoku/>
        <w:spacing w:line="360" w:lineRule="auto"/>
        <w:ind w:left="0" w:firstLine="550" w:firstLineChars="200"/>
        <w:outlineLvl w:val="2"/>
        <w:rPr>
          <w:rFonts w:ascii="Times New Roman" w:hAnsi="Times New Roman" w:eastAsia="宋体" w:cs="Times New Roman"/>
          <w:sz w:val="28"/>
          <w:szCs w:val="28"/>
          <w:highlight w:val="none"/>
          <w:lang w:eastAsia="zh-CN"/>
        </w:rPr>
      </w:pPr>
      <w:r>
        <w:rPr>
          <w:rFonts w:ascii="Times New Roman" w:hAnsi="Times New Roman" w:eastAsia="宋体" w:cs="Times New Roman"/>
          <w:b/>
          <w:bCs/>
          <w:spacing w:val="-3"/>
          <w:sz w:val="28"/>
          <w:szCs w:val="28"/>
          <w:highlight w:val="none"/>
          <w:lang w:eastAsia="zh-CN"/>
        </w:rPr>
        <w:t>★3.  投标人资格要求</w:t>
      </w:r>
    </w:p>
    <w:p w14:paraId="19A5262D">
      <w:pPr>
        <w:shd w:val="clear"/>
        <w:tabs>
          <w:tab w:val="left" w:pos="4394"/>
          <w:tab w:val="left" w:pos="5990"/>
        </w:tabs>
        <w:kinsoku/>
        <w:spacing w:line="360" w:lineRule="auto"/>
        <w:ind w:right="0" w:firstLine="480" w:firstLineChars="200"/>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lang w:eastAsia="zh-CN"/>
        </w:rPr>
        <w:t>3.1资质要求：</w:t>
      </w:r>
    </w:p>
    <w:p w14:paraId="43A25572">
      <w:pPr>
        <w:pageBreakBefore w:val="0"/>
        <w:widowControl w:val="0"/>
        <w:shd w:val="clear"/>
        <w:kinsoku/>
        <w:wordWrap/>
        <w:bidi w:val="0"/>
        <w:snapToGrid/>
        <w:spacing w:line="360" w:lineRule="auto"/>
        <w:ind w:firstLine="480" w:firstLineChars="200"/>
        <w:textAlignment w:val="auto"/>
        <w:rPr>
          <w:rFonts w:ascii="Times New Roman" w:hAnsi="Times New Roman" w:eastAsia="宋体" w:cs="Times New Roman"/>
          <w:color w:val="auto"/>
          <w:sz w:val="24"/>
          <w:szCs w:val="24"/>
          <w:highlight w:val="none"/>
          <w:lang w:eastAsia="zh-CN"/>
        </w:rPr>
      </w:pP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1</w:t>
      </w:r>
      <w:r>
        <w:rPr>
          <w:rFonts w:hint="default" w:ascii="Times New Roman" w:hAnsi="Times New Roman" w:eastAsia="宋体" w:cs="Times New Roman"/>
          <w:sz w:val="24"/>
          <w:szCs w:val="24"/>
          <w:highlight w:val="none"/>
          <w:lang w:eastAsia="zh-CN"/>
        </w:rPr>
        <w:t>）</w:t>
      </w:r>
      <w:r>
        <w:rPr>
          <w:rFonts w:ascii="Times New Roman" w:hAnsi="Times New Roman" w:eastAsia="宋体" w:cs="Times New Roman"/>
          <w:sz w:val="24"/>
          <w:szCs w:val="24"/>
          <w:highlight w:val="none"/>
          <w:lang w:eastAsia="zh-CN"/>
        </w:rPr>
        <w:t>投标人必须是具有独立承担民事责任能力的在中华人民共和国境内注册的法人</w:t>
      </w:r>
      <w:r>
        <w:rPr>
          <w:rFonts w:hint="default" w:ascii="Times New Roman" w:hAnsi="Times New Roman" w:eastAsia="宋体" w:cs="Times New Roman"/>
          <w:sz w:val="24"/>
          <w:szCs w:val="24"/>
          <w:highlight w:val="none"/>
          <w:lang w:eastAsia="zh-CN"/>
        </w:rPr>
        <w:t>，并持有</w:t>
      </w:r>
      <w:r>
        <w:rPr>
          <w:rFonts w:ascii="Times New Roman" w:hAnsi="Times New Roman" w:eastAsia="宋体" w:cs="Times New Roman"/>
          <w:sz w:val="24"/>
          <w:szCs w:val="24"/>
          <w:highlight w:val="none"/>
          <w:lang w:eastAsia="zh-CN"/>
        </w:rPr>
        <w:t>有效的营业执照、组织机构代码证、税务登记证（如果三证合一只需要提供营业执照）</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eastAsia="zh-CN"/>
        </w:rPr>
        <w:br w:type="textWrapping"/>
      </w:r>
      <w:r>
        <w:rPr>
          <w:rFonts w:hint="default"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2</w:t>
      </w:r>
      <w:r>
        <w:rPr>
          <w:rFonts w:hint="default" w:ascii="Times New Roman" w:hAnsi="Times New Roman" w:eastAsia="宋体" w:cs="Times New Roman"/>
          <w:sz w:val="24"/>
          <w:szCs w:val="24"/>
          <w:highlight w:val="none"/>
          <w:lang w:eastAsia="zh-CN"/>
        </w:rPr>
        <w:t>）设计资质：投标人须具有中华人民共和国住房和城乡建设部颁发的</w:t>
      </w:r>
      <w:r>
        <w:rPr>
          <w:rFonts w:hint="default" w:ascii="Times New Roman" w:hAnsi="Times New Roman" w:eastAsia="宋体" w:cs="Times New Roman"/>
          <w:sz w:val="24"/>
          <w:szCs w:val="24"/>
          <w:highlight w:val="none"/>
          <w:lang w:val="en-US" w:eastAsia="zh-CN"/>
        </w:rPr>
        <w:t>冶金行业冶金矿山工程</w:t>
      </w:r>
      <w:r>
        <w:rPr>
          <w:rFonts w:hint="default" w:ascii="Times New Roman" w:hAnsi="Times New Roman" w:eastAsia="宋体" w:cs="Times New Roman"/>
          <w:sz w:val="24"/>
          <w:szCs w:val="24"/>
          <w:highlight w:val="none"/>
          <w:lang w:eastAsia="zh-CN"/>
        </w:rPr>
        <w:t>专业甲级及以上设计资质；</w:t>
      </w:r>
      <w:r>
        <w:rPr>
          <w:rFonts w:hint="default" w:ascii="Times New Roman" w:hAnsi="Times New Roman" w:eastAsia="宋体" w:cs="Times New Roman"/>
          <w:sz w:val="24"/>
          <w:szCs w:val="24"/>
          <w:highlight w:val="none"/>
          <w:lang w:eastAsia="zh-CN"/>
        </w:rPr>
        <w:br w:type="textWrapping"/>
      </w:r>
      <w:r>
        <w:rPr>
          <w:rFonts w:hint="default"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3</w:t>
      </w:r>
      <w:r>
        <w:rPr>
          <w:rFonts w:hint="default"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val="en-US" w:eastAsia="zh-CN"/>
        </w:rPr>
        <w:t>拟派</w:t>
      </w:r>
      <w:r>
        <w:rPr>
          <w:rFonts w:hint="default" w:ascii="Times New Roman" w:hAnsi="Times New Roman" w:eastAsia="宋体" w:cs="Times New Roman"/>
          <w:sz w:val="24"/>
          <w:szCs w:val="24"/>
          <w:highlight w:val="none"/>
          <w:lang w:eastAsia="zh-CN"/>
        </w:rPr>
        <w:t>项目经理本人须具备</w:t>
      </w:r>
      <w:r>
        <w:rPr>
          <w:rFonts w:hint="default" w:ascii="Times New Roman" w:hAnsi="Times New Roman" w:eastAsia="宋体" w:cs="Times New Roman"/>
          <w:b/>
          <w:bCs/>
          <w:sz w:val="24"/>
          <w:szCs w:val="24"/>
          <w:highlight w:val="none"/>
          <w:lang w:eastAsia="zh-CN"/>
        </w:rPr>
        <w:t>一级建造师（</w:t>
      </w:r>
      <w:r>
        <w:rPr>
          <w:rFonts w:hint="default" w:ascii="Times New Roman" w:hAnsi="Times New Roman" w:eastAsia="宋体" w:cs="Times New Roman"/>
          <w:b/>
          <w:bCs/>
          <w:sz w:val="24"/>
          <w:szCs w:val="24"/>
          <w:highlight w:val="none"/>
          <w:lang w:val="en-US" w:eastAsia="zh-CN"/>
        </w:rPr>
        <w:t>矿业</w:t>
      </w:r>
      <w:r>
        <w:rPr>
          <w:rFonts w:hint="default" w:ascii="Times New Roman" w:hAnsi="Times New Roman" w:eastAsia="宋体" w:cs="Times New Roman"/>
          <w:b/>
          <w:bCs/>
          <w:sz w:val="24"/>
          <w:szCs w:val="24"/>
          <w:highlight w:val="none"/>
          <w:lang w:eastAsia="zh-CN"/>
        </w:rPr>
        <w:t>工程或机电工程专业）</w:t>
      </w:r>
      <w:r>
        <w:rPr>
          <w:rFonts w:hint="default" w:ascii="Times New Roman" w:hAnsi="Times New Roman" w:eastAsia="宋体" w:cs="Times New Roman"/>
          <w:b/>
          <w:bCs/>
          <w:sz w:val="24"/>
          <w:szCs w:val="24"/>
          <w:highlight w:val="none"/>
          <w:lang w:val="en-US" w:eastAsia="zh-CN"/>
        </w:rPr>
        <w:t>注册证书</w:t>
      </w:r>
      <w:r>
        <w:rPr>
          <w:rFonts w:hint="default" w:ascii="Times New Roman" w:hAnsi="Times New Roman" w:eastAsia="宋体" w:cs="Times New Roman"/>
          <w:sz w:val="24"/>
          <w:szCs w:val="24"/>
          <w:highlight w:val="none"/>
          <w:lang w:eastAsia="zh-CN"/>
        </w:rPr>
        <w:t>。注：如项目经理为一级注册建造师，则须提供有效期内的建造师电子证书，且须在个人签名处手写本人签名和签署日期，未手写签名和签署日期或签署日期不在有效期内或与签名图像笔迹不一致的，该电子证书无效</w:t>
      </w: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color w:val="auto"/>
          <w:sz w:val="24"/>
          <w:szCs w:val="24"/>
          <w:highlight w:val="none"/>
          <w:lang w:eastAsia="zh-CN"/>
        </w:rPr>
        <w:t>提供项目经理</w:t>
      </w:r>
      <w:r>
        <w:rPr>
          <w:rFonts w:hint="eastAsia" w:ascii="Times New Roman" w:hAnsi="Times New Roman" w:eastAsia="宋体" w:cs="Times New Roman"/>
          <w:color w:val="auto"/>
          <w:sz w:val="24"/>
          <w:szCs w:val="24"/>
          <w:highlight w:val="none"/>
          <w:lang w:val="en-US" w:eastAsia="zh-CN"/>
        </w:rPr>
        <w:t>近一年</w:t>
      </w:r>
      <w:r>
        <w:rPr>
          <w:rFonts w:hint="eastAsia" w:ascii="Times New Roman" w:hAnsi="Times New Roman" w:eastAsia="宋体" w:cs="Times New Roman"/>
          <w:color w:val="auto"/>
          <w:sz w:val="24"/>
          <w:szCs w:val="24"/>
          <w:highlight w:val="none"/>
          <w:lang w:eastAsia="zh-CN"/>
        </w:rPr>
        <w:t>（连续12个月，无断缴、补缴）由投标人单位缴纳的社会保险参保证明</w:t>
      </w:r>
      <w:r>
        <w:rPr>
          <w:rFonts w:hint="default" w:ascii="Times New Roman" w:hAnsi="Times New Roman" w:eastAsia="宋体" w:cs="Times New Roman"/>
          <w:color w:val="auto"/>
          <w:sz w:val="24"/>
          <w:szCs w:val="24"/>
          <w:highlight w:val="none"/>
          <w:lang w:eastAsia="zh-CN"/>
        </w:rPr>
        <w:t>。</w:t>
      </w:r>
    </w:p>
    <w:p w14:paraId="2CA35900">
      <w:pPr>
        <w:pageBreakBefore w:val="0"/>
        <w:widowControl w:val="0"/>
        <w:shd w:val="clear"/>
        <w:kinsoku/>
        <w:wordWrap/>
        <w:bidi w:val="0"/>
        <w:snapToGrid/>
        <w:spacing w:line="360" w:lineRule="auto"/>
        <w:ind w:firstLine="480" w:firstLineChars="200"/>
        <w:textAlignment w:val="auto"/>
        <w:rPr>
          <w:rFonts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3.2</w:t>
      </w:r>
      <w:r>
        <w:rPr>
          <w:rFonts w:hint="eastAsia"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eastAsia="zh-CN"/>
        </w:rPr>
        <w:t>财务要求：投标人财务状况良好，近三年（202</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-2024年）</w:t>
      </w:r>
      <w:r>
        <w:rPr>
          <w:rFonts w:hint="eastAsia" w:ascii="Times New Roman" w:hAnsi="Times New Roman" w:eastAsia="宋体" w:cs="Times New Roman"/>
          <w:color w:val="auto"/>
          <w:sz w:val="24"/>
          <w:szCs w:val="24"/>
          <w:highlight w:val="none"/>
          <w:lang w:val="en-US" w:eastAsia="zh-CN"/>
        </w:rPr>
        <w:t>经第三方审计的</w:t>
      </w:r>
      <w:r>
        <w:rPr>
          <w:rFonts w:hint="default" w:ascii="Times New Roman" w:hAnsi="Times New Roman" w:eastAsia="宋体" w:cs="Times New Roman"/>
          <w:color w:val="auto"/>
          <w:sz w:val="24"/>
          <w:szCs w:val="24"/>
          <w:highlight w:val="none"/>
          <w:lang w:eastAsia="zh-CN"/>
        </w:rPr>
        <w:t>财务</w:t>
      </w:r>
      <w:r>
        <w:rPr>
          <w:rFonts w:hint="eastAsia" w:ascii="Times New Roman" w:hAnsi="Times New Roman" w:eastAsia="宋体" w:cs="Times New Roman"/>
          <w:color w:val="auto"/>
          <w:sz w:val="24"/>
          <w:szCs w:val="24"/>
          <w:highlight w:val="none"/>
          <w:lang w:val="en-US" w:eastAsia="zh-CN"/>
        </w:rPr>
        <w:t>报告，</w:t>
      </w:r>
      <w:r>
        <w:rPr>
          <w:rFonts w:hint="default" w:ascii="Times New Roman" w:hAnsi="Times New Roman" w:eastAsia="宋体" w:cs="Times New Roman"/>
          <w:color w:val="auto"/>
          <w:sz w:val="24"/>
          <w:szCs w:val="24"/>
          <w:highlight w:val="none"/>
          <w:lang w:eastAsia="zh-CN"/>
        </w:rPr>
        <w:t>无虚假记载，没有处于财产被接管、冻结、破产或是其他不良状态，无重大不良资产或不良投资项目；</w:t>
      </w:r>
    </w:p>
    <w:p w14:paraId="133F80D3">
      <w:pPr>
        <w:shd w:val="clear"/>
        <w:kinsoku/>
        <w:spacing w:line="360" w:lineRule="auto"/>
        <w:ind w:firstLine="480" w:firstLineChars="200"/>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lang w:eastAsia="zh-CN"/>
        </w:rPr>
        <w:t>3.3业绩要求：投标人应具有近3年（2022年</w:t>
      </w:r>
      <w:r>
        <w:rPr>
          <w:rFonts w:hint="eastAsia" w:ascii="Times New Roman" w:hAnsi="Times New Roman" w:eastAsia="宋体" w:cs="Times New Roman"/>
          <w:sz w:val="24"/>
          <w:szCs w:val="24"/>
          <w:highlight w:val="none"/>
          <w:lang w:val="en-US" w:eastAsia="zh-CN"/>
        </w:rPr>
        <w:t>1</w:t>
      </w:r>
      <w:r>
        <w:rPr>
          <w:rFonts w:hint="default" w:ascii="Times New Roman" w:hAnsi="Times New Roman" w:eastAsia="宋体" w:cs="Times New Roman"/>
          <w:sz w:val="24"/>
          <w:szCs w:val="24"/>
          <w:highlight w:val="none"/>
          <w:lang w:eastAsia="zh-CN"/>
        </w:rPr>
        <w:t>月1日起）承接过合同金额不低于300万的冶金或矿山行业自动控制系统EPC总承包业绩证明材料（</w:t>
      </w:r>
      <w:r>
        <w:rPr>
          <w:rFonts w:hint="eastAsia" w:ascii="Times New Roman" w:hAnsi="Times New Roman" w:eastAsia="宋体" w:cs="Times New Roman"/>
          <w:sz w:val="24"/>
          <w:szCs w:val="24"/>
          <w:highlight w:val="none"/>
          <w:lang w:val="en-US" w:eastAsia="zh-CN"/>
        </w:rPr>
        <w:t>须至少提供</w:t>
      </w:r>
      <w:r>
        <w:rPr>
          <w:rFonts w:hint="default" w:ascii="Times New Roman" w:hAnsi="Times New Roman" w:eastAsia="宋体" w:cs="Times New Roman"/>
          <w:sz w:val="24"/>
          <w:szCs w:val="24"/>
          <w:highlight w:val="none"/>
          <w:lang w:eastAsia="zh-CN"/>
        </w:rPr>
        <w:t>中标通知书</w:t>
      </w:r>
      <w:r>
        <w:rPr>
          <w:rFonts w:hint="eastAsia" w:ascii="Times New Roman" w:hAnsi="Times New Roman" w:eastAsia="宋体" w:cs="Times New Roman"/>
          <w:sz w:val="24"/>
          <w:szCs w:val="24"/>
          <w:highlight w:val="none"/>
          <w:lang w:val="en-US" w:eastAsia="zh-CN"/>
        </w:rPr>
        <w:t>或</w:t>
      </w:r>
      <w:r>
        <w:rPr>
          <w:rFonts w:hint="default" w:ascii="Times New Roman" w:hAnsi="Times New Roman" w:eastAsia="宋体" w:cs="Times New Roman"/>
          <w:sz w:val="24"/>
          <w:szCs w:val="24"/>
          <w:highlight w:val="none"/>
          <w:lang w:eastAsia="zh-CN"/>
        </w:rPr>
        <w:t>合同或竣工验收报告</w:t>
      </w:r>
      <w:r>
        <w:rPr>
          <w:rFonts w:hint="eastAsia" w:ascii="Times New Roman" w:hAnsi="Times New Roman" w:eastAsia="宋体" w:cs="Times New Roman"/>
          <w:sz w:val="24"/>
          <w:szCs w:val="24"/>
          <w:highlight w:val="none"/>
          <w:lang w:val="en-US" w:eastAsia="zh-CN"/>
        </w:rPr>
        <w:t>中的</w:t>
      </w:r>
      <w:r>
        <w:rPr>
          <w:rFonts w:hint="default" w:ascii="Times New Roman" w:hAnsi="Times New Roman" w:eastAsia="宋体" w:cs="Times New Roman"/>
          <w:sz w:val="24"/>
          <w:szCs w:val="24"/>
          <w:highlight w:val="none"/>
          <w:lang w:eastAsia="zh-CN"/>
        </w:rPr>
        <w:t>1项</w:t>
      </w:r>
      <w:r>
        <w:rPr>
          <w:rFonts w:hint="eastAsia" w:ascii="Times New Roman" w:hAnsi="Times New Roman" w:eastAsia="宋体" w:cs="Times New Roman"/>
          <w:sz w:val="24"/>
          <w:szCs w:val="24"/>
          <w:highlight w:val="none"/>
          <w:lang w:val="en-US" w:eastAsia="zh-CN"/>
        </w:rPr>
        <w:t>及</w:t>
      </w:r>
      <w:r>
        <w:rPr>
          <w:rFonts w:hint="default" w:ascii="Times New Roman" w:hAnsi="Times New Roman" w:eastAsia="宋体" w:cs="Times New Roman"/>
          <w:sz w:val="24"/>
          <w:szCs w:val="24"/>
          <w:highlight w:val="none"/>
          <w:lang w:eastAsia="zh-CN"/>
        </w:rPr>
        <w:t>以上</w:t>
      </w:r>
      <w:r>
        <w:rPr>
          <w:rFonts w:hint="eastAsia"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eastAsia="zh-CN"/>
        </w:rPr>
        <w:t>；</w:t>
      </w:r>
    </w:p>
    <w:p w14:paraId="4B33D909">
      <w:pPr>
        <w:shd w:val="clear"/>
        <w:kinsoku/>
        <w:spacing w:line="360" w:lineRule="auto"/>
        <w:ind w:firstLine="480" w:firstLineChars="200"/>
        <w:rPr>
          <w:rFonts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lang w:eastAsia="zh-CN"/>
        </w:rPr>
        <w:t>3.4</w:t>
      </w:r>
      <w:r>
        <w:rPr>
          <w:rFonts w:ascii="Times New Roman" w:hAnsi="Times New Roman" w:eastAsia="宋体" w:cs="Times New Roman"/>
          <w:sz w:val="24"/>
          <w:szCs w:val="24"/>
          <w:highlight w:val="none"/>
          <w:lang w:eastAsia="zh-CN"/>
        </w:rPr>
        <w:t>信誉要求：</w:t>
      </w:r>
      <w:bookmarkStart w:id="0" w:name="_Hlk164326792"/>
      <w:r>
        <w:rPr>
          <w:rFonts w:ascii="Times New Roman" w:hAnsi="Times New Roman" w:eastAsia="宋体" w:cs="Times New Roman"/>
          <w:sz w:val="24"/>
          <w:szCs w:val="24"/>
          <w:highlight w:val="none"/>
          <w:lang w:eastAsia="zh-CN"/>
        </w:rPr>
        <w:t>具备良好的商业信誉。未被“信用中国”网站（http://www.creditchina.gov.cn）列入失信被执行人、重大税收违法案件当事人名单；未被工商行政管理机关在全国企业信用信</w:t>
      </w:r>
      <w:r>
        <w:rPr>
          <w:rFonts w:hint="default" w:ascii="Times New Roman" w:hAnsi="Times New Roman" w:eastAsia="宋体" w:cs="Times New Roman"/>
          <w:sz w:val="24"/>
          <w:szCs w:val="24"/>
          <w:highlight w:val="none"/>
          <w:lang w:eastAsia="zh-CN"/>
        </w:rPr>
        <w:t>息公示系统（</w:t>
      </w:r>
      <w:r>
        <w:rPr>
          <w:rFonts w:ascii="Times New Roman" w:hAnsi="Times New Roman" w:eastAsia="宋体" w:cs="Times New Roman"/>
          <w:sz w:val="24"/>
          <w:szCs w:val="24"/>
          <w:highlight w:val="none"/>
          <w:lang w:eastAsia="zh-CN"/>
        </w:rPr>
        <w:t>http://www.gsxt.gov.cn）中列入严重违法失信企业名单。</w:t>
      </w:r>
      <w:bookmarkEnd w:id="0"/>
    </w:p>
    <w:p w14:paraId="586D5190">
      <w:pPr>
        <w:shd w:val="clear"/>
        <w:kinsoku/>
        <w:spacing w:line="360" w:lineRule="auto"/>
        <w:ind w:firstLine="480" w:firstLineChars="200"/>
        <w:rPr>
          <w:rFonts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lang w:eastAsia="zh-CN"/>
        </w:rPr>
        <w:t>3.5须</w:t>
      </w:r>
      <w:r>
        <w:rPr>
          <w:rFonts w:ascii="Times New Roman" w:hAnsi="Times New Roman" w:eastAsia="宋体" w:cs="Times New Roman"/>
          <w:sz w:val="24"/>
          <w:szCs w:val="24"/>
          <w:highlight w:val="none"/>
          <w:lang w:eastAsia="zh-CN"/>
        </w:rPr>
        <w:t>签订《公司供应商承诺书》</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格式见招标文件第</w:t>
      </w:r>
      <w:r>
        <w:rPr>
          <w:rFonts w:hint="eastAsia" w:ascii="Times New Roman" w:hAnsi="Times New Roman" w:eastAsia="宋体" w:cs="Times New Roman"/>
          <w:sz w:val="24"/>
          <w:szCs w:val="24"/>
          <w:highlight w:val="none"/>
          <w:lang w:val="en-US" w:eastAsia="zh-CN"/>
        </w:rPr>
        <w:t>七</w:t>
      </w:r>
      <w:r>
        <w:rPr>
          <w:rFonts w:hint="default" w:ascii="Times New Roman" w:hAnsi="Times New Roman" w:eastAsia="宋体" w:cs="Times New Roman"/>
          <w:sz w:val="24"/>
          <w:szCs w:val="24"/>
          <w:highlight w:val="none"/>
          <w:lang w:val="en-US" w:eastAsia="zh-CN"/>
        </w:rPr>
        <w:t>章</w:t>
      </w:r>
      <w:r>
        <w:rPr>
          <w:rFonts w:ascii="Times New Roman" w:hAnsi="Times New Roman" w:eastAsia="宋体" w:cs="Times New Roman"/>
          <w:sz w:val="24"/>
          <w:szCs w:val="24"/>
          <w:highlight w:val="none"/>
          <w:lang w:eastAsia="zh-CN"/>
        </w:rPr>
        <w:t>；</w:t>
      </w:r>
    </w:p>
    <w:p w14:paraId="575A8206">
      <w:pPr>
        <w:shd w:val="clear"/>
        <w:kinsoku/>
        <w:spacing w:line="360" w:lineRule="auto"/>
        <w:ind w:firstLine="480" w:firstLineChars="200"/>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lang w:eastAsia="zh-CN"/>
        </w:rPr>
        <w:t>3</w:t>
      </w:r>
      <w:r>
        <w:rPr>
          <w:rFonts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eastAsia="zh-CN"/>
        </w:rPr>
        <w:t>6</w:t>
      </w:r>
      <w:r>
        <w:rPr>
          <w:rFonts w:ascii="Times New Roman" w:hAnsi="Times New Roman" w:eastAsia="宋体" w:cs="Times New Roman"/>
          <w:sz w:val="24"/>
          <w:szCs w:val="24"/>
          <w:highlight w:val="none"/>
          <w:lang w:eastAsia="zh-CN"/>
        </w:rPr>
        <w:t>本次招标</w:t>
      </w:r>
      <w:r>
        <w:rPr>
          <w:rFonts w:hint="eastAsia" w:ascii="Times New Roman" w:hAnsi="Times New Roman" w:eastAsia="宋体" w:cs="Times New Roman"/>
          <w:sz w:val="24"/>
          <w:szCs w:val="24"/>
          <w:highlight w:val="none"/>
          <w:lang w:val="en-US" w:eastAsia="zh-CN"/>
        </w:rPr>
        <w:t>不</w:t>
      </w:r>
      <w:r>
        <w:rPr>
          <w:rFonts w:ascii="Times New Roman" w:hAnsi="Times New Roman" w:eastAsia="宋体" w:cs="Times New Roman"/>
          <w:sz w:val="24"/>
          <w:szCs w:val="24"/>
          <w:highlight w:val="none"/>
          <w:lang w:eastAsia="zh-CN"/>
        </w:rPr>
        <w:t>接受联合体投标</w:t>
      </w:r>
      <w:r>
        <w:rPr>
          <w:rFonts w:hint="default" w:ascii="Times New Roman" w:hAnsi="Times New Roman" w:eastAsia="宋体" w:cs="Times New Roman"/>
          <w:sz w:val="24"/>
          <w:szCs w:val="24"/>
          <w:highlight w:val="none"/>
          <w:lang w:eastAsia="zh-CN"/>
        </w:rPr>
        <w:t>。</w:t>
      </w:r>
    </w:p>
    <w:p w14:paraId="7719C91B">
      <w:pPr>
        <w:keepNext w:val="0"/>
        <w:keepLines w:val="0"/>
        <w:pageBreakBefore w:val="0"/>
        <w:widowControl/>
        <w:shd w:val="clear"/>
        <w:kinsoku/>
        <w:wordWrap/>
        <w:overflowPunct/>
        <w:topLinePunct w:val="0"/>
        <w:bidi w:val="0"/>
        <w:adjustRightInd w:val="0"/>
        <w:snapToGrid w:val="0"/>
        <w:spacing w:line="360" w:lineRule="auto"/>
        <w:ind w:firstLine="480" w:firstLineChars="200"/>
        <w:textAlignment w:val="baseline"/>
      </w:pPr>
      <w:r>
        <w:rPr>
          <w:rFonts w:hint="eastAsia" w:ascii="Times New Roman" w:hAnsi="Times New Roman" w:eastAsia="宋体" w:cs="Times New Roman"/>
          <w:sz w:val="24"/>
          <w:szCs w:val="24"/>
          <w:highlight w:val="none"/>
          <w:lang w:val="en-US" w:eastAsia="zh-CN"/>
        </w:rPr>
        <w:t>3.7</w:t>
      </w:r>
      <w:r>
        <w:rPr>
          <w:rFonts w:hint="eastAsia" w:ascii="Times New Roman" w:hAnsi="Times New Roman" w:eastAsia="宋体" w:cs="Times New Roman"/>
          <w:sz w:val="24"/>
          <w:szCs w:val="24"/>
          <w:highlight w:val="none"/>
          <w:lang w:eastAsia="zh-CN"/>
        </w:rPr>
        <w:t>踏勘要求：</w:t>
      </w:r>
      <w:r>
        <w:rPr>
          <w:rFonts w:hint="eastAsia" w:ascii="Times New Roman" w:hAnsi="Times New Roman" w:eastAsia="宋体" w:cs="Times New Roman"/>
          <w:sz w:val="24"/>
          <w:szCs w:val="24"/>
          <w:highlight w:val="none"/>
          <w:lang w:val="en-US" w:eastAsia="zh-CN"/>
        </w:rPr>
        <w:t>合格</w:t>
      </w:r>
      <w:r>
        <w:rPr>
          <w:rFonts w:hint="eastAsia" w:ascii="Times New Roman" w:hAnsi="Times New Roman" w:eastAsia="宋体" w:cs="Times New Roman"/>
          <w:sz w:val="24"/>
          <w:szCs w:val="24"/>
          <w:highlight w:val="none"/>
          <w:lang w:eastAsia="zh-CN"/>
        </w:rPr>
        <w:t>投标人必须</w:t>
      </w:r>
      <w:r>
        <w:rPr>
          <w:rFonts w:hint="eastAsia" w:ascii="Times New Roman" w:hAnsi="Times New Roman" w:eastAsia="宋体" w:cs="Times New Roman"/>
          <w:sz w:val="24"/>
          <w:szCs w:val="24"/>
          <w:highlight w:val="none"/>
          <w:lang w:val="en-US" w:eastAsia="zh-CN"/>
        </w:rPr>
        <w:t>在购买标书后至投标截止日前3天时间段内完成</w:t>
      </w:r>
      <w:r>
        <w:rPr>
          <w:rFonts w:hint="eastAsia" w:ascii="Times New Roman" w:hAnsi="Times New Roman" w:eastAsia="宋体" w:cs="Times New Roman"/>
          <w:sz w:val="24"/>
          <w:szCs w:val="24"/>
          <w:highlight w:val="none"/>
          <w:lang w:val="zh-CN" w:eastAsia="zh-CN"/>
        </w:rPr>
        <w:t>现场详细踏勘，</w:t>
      </w:r>
      <w:r>
        <w:rPr>
          <w:rFonts w:hint="eastAsia" w:ascii="Times New Roman" w:hAnsi="Times New Roman" w:eastAsia="宋体" w:cs="Times New Roman"/>
          <w:sz w:val="24"/>
          <w:szCs w:val="24"/>
          <w:highlight w:val="none"/>
          <w:lang w:val="en-US" w:eastAsia="zh-CN"/>
        </w:rPr>
        <w:t>并由建设方（铜绿山铜铁矿）出具</w:t>
      </w:r>
      <w:r>
        <w:rPr>
          <w:rFonts w:hint="eastAsia" w:ascii="Times New Roman" w:hAnsi="Times New Roman" w:eastAsia="宋体" w:cs="Times New Roman"/>
          <w:sz w:val="24"/>
          <w:szCs w:val="24"/>
          <w:highlight w:val="none"/>
          <w:lang w:eastAsia="zh-CN"/>
        </w:rPr>
        <w:t>一次性踏勘证明材料（</w:t>
      </w:r>
      <w:r>
        <w:rPr>
          <w:rFonts w:hint="eastAsia" w:ascii="Times New Roman" w:hAnsi="Times New Roman" w:eastAsia="宋体" w:cs="Times New Roman"/>
          <w:sz w:val="24"/>
          <w:szCs w:val="24"/>
          <w:highlight w:val="none"/>
          <w:lang w:val="en-US" w:eastAsia="zh-CN"/>
        </w:rPr>
        <w:t>需建设方签字盖章</w:t>
      </w: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val="en-US" w:eastAsia="zh-CN"/>
        </w:rPr>
        <w:t>并</w:t>
      </w:r>
      <w:r>
        <w:rPr>
          <w:rFonts w:hint="eastAsia" w:ascii="Times New Roman" w:hAnsi="Times New Roman" w:eastAsia="宋体" w:cs="Times New Roman"/>
          <w:sz w:val="24"/>
          <w:szCs w:val="24"/>
          <w:highlight w:val="none"/>
          <w:lang w:eastAsia="zh-CN"/>
        </w:rPr>
        <w:t>附在投标文件中</w:t>
      </w:r>
      <w:r>
        <w:rPr>
          <w:rFonts w:hint="eastAsia" w:ascii="Times New Roman" w:hAnsi="Times New Roman" w:eastAsia="宋体" w:cs="Times New Roman"/>
          <w:sz w:val="24"/>
          <w:szCs w:val="24"/>
          <w:highlight w:val="none"/>
          <w:lang w:val="zh-CN" w:eastAsia="zh-CN"/>
        </w:rPr>
        <w:t>。</w:t>
      </w:r>
    </w:p>
    <w:p w14:paraId="7A66882B">
      <w:pPr>
        <w:keepNext w:val="0"/>
        <w:keepLines w:val="0"/>
        <w:pageBreakBefore w:val="0"/>
        <w:widowControl/>
        <w:shd w:val="clear"/>
        <w:kinsoku/>
        <w:wordWrap/>
        <w:overflowPunct/>
        <w:topLinePunct w:val="0"/>
        <w:bidi w:val="0"/>
        <w:adjustRightInd w:val="0"/>
        <w:snapToGrid w:val="0"/>
        <w:spacing w:line="360" w:lineRule="auto"/>
        <w:ind w:firstLine="482" w:firstLineChars="200"/>
        <w:textAlignment w:val="baseline"/>
        <w:rPr>
          <w:rFonts w:hint="eastAsia" w:ascii="Times New Roman" w:hAnsi="Times New Roman" w:eastAsia="宋体" w:cs="Times New Roman"/>
          <w:b/>
          <w:bCs/>
          <w:sz w:val="24"/>
          <w:szCs w:val="24"/>
          <w:highlight w:val="none"/>
          <w:lang w:val="zh-CN" w:eastAsia="zh-CN"/>
        </w:rPr>
      </w:pPr>
      <w:r>
        <w:rPr>
          <w:rFonts w:hint="eastAsia" w:ascii="Times New Roman" w:hAnsi="Times New Roman" w:eastAsia="宋体" w:cs="Times New Roman"/>
          <w:b/>
          <w:bCs/>
          <w:sz w:val="24"/>
          <w:szCs w:val="24"/>
          <w:highlight w:val="none"/>
          <w:lang w:val="zh-CN" w:eastAsia="zh-CN"/>
        </w:rPr>
        <w:t>踏勘联系人：</w:t>
      </w:r>
    </w:p>
    <w:p w14:paraId="1FADFF67">
      <w:pPr>
        <w:keepNext w:val="0"/>
        <w:keepLines w:val="0"/>
        <w:pageBreakBefore w:val="0"/>
        <w:widowControl/>
        <w:shd w:val="clear"/>
        <w:kinsoku/>
        <w:wordWrap/>
        <w:overflowPunct/>
        <w:topLinePunct w:val="0"/>
        <w:bidi w:val="0"/>
        <w:adjustRightInd w:val="0"/>
        <w:snapToGrid w:val="0"/>
        <w:spacing w:line="360" w:lineRule="auto"/>
        <w:ind w:firstLine="482" w:firstLineChars="200"/>
        <w:textAlignment w:val="baseline"/>
        <w:rPr>
          <w:rFonts w:hint="default"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zh-CN" w:eastAsia="zh-CN"/>
        </w:rPr>
        <w:t>纪福送</w:t>
      </w:r>
      <w:r>
        <w:rPr>
          <w:rFonts w:hint="eastAsia" w:ascii="Times New Roman" w:hAnsi="Times New Roman" w:eastAsia="宋体" w:cs="Times New Roman"/>
          <w:b/>
          <w:bCs/>
          <w:sz w:val="24"/>
          <w:szCs w:val="24"/>
          <w:highlight w:val="none"/>
          <w:lang w:val="en-US" w:eastAsia="zh-CN"/>
        </w:rPr>
        <w:t xml:space="preserve"> 17807138324</w:t>
      </w:r>
    </w:p>
    <w:p w14:paraId="2A64C1F3">
      <w:pPr>
        <w:keepNext w:val="0"/>
        <w:keepLines w:val="0"/>
        <w:pageBreakBefore w:val="0"/>
        <w:widowControl/>
        <w:shd w:val="clear"/>
        <w:kinsoku/>
        <w:wordWrap/>
        <w:overflowPunct/>
        <w:topLinePunct w:val="0"/>
        <w:bidi w:val="0"/>
        <w:adjustRightInd w:val="0"/>
        <w:snapToGrid w:val="0"/>
        <w:spacing w:line="360" w:lineRule="auto"/>
        <w:ind w:firstLine="480" w:firstLineChars="200"/>
        <w:textAlignment w:val="baseline"/>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eastAsia="zh-CN"/>
        </w:rPr>
        <w:t>3.</w:t>
      </w:r>
      <w:r>
        <w:rPr>
          <w:rFonts w:hint="eastAsia" w:ascii="Times New Roman" w:hAnsi="Times New Roman" w:eastAsia="宋体" w:cs="Times New Roman"/>
          <w:sz w:val="24"/>
          <w:szCs w:val="24"/>
          <w:highlight w:val="none"/>
          <w:lang w:val="en-US" w:eastAsia="zh-CN"/>
        </w:rPr>
        <w:t>8</w:t>
      </w:r>
      <w:r>
        <w:rPr>
          <w:rFonts w:hint="eastAsia" w:ascii="Times New Roman" w:hAnsi="Times New Roman" w:eastAsia="宋体" w:cs="Times New Roman"/>
          <w:sz w:val="24"/>
          <w:szCs w:val="24"/>
          <w:highlight w:val="none"/>
          <w:lang w:eastAsia="zh-CN"/>
        </w:rPr>
        <w:t>投标人对本项目参与人员</w:t>
      </w:r>
      <w:r>
        <w:rPr>
          <w:rFonts w:hint="eastAsia" w:ascii="Times New Roman" w:hAnsi="Times New Roman" w:eastAsia="宋体" w:cs="Times New Roman"/>
          <w:sz w:val="24"/>
          <w:szCs w:val="24"/>
          <w:highlight w:val="none"/>
          <w:lang w:val="en-US" w:eastAsia="zh-CN"/>
        </w:rPr>
        <w:t>必须达到以下</w:t>
      </w:r>
      <w:r>
        <w:rPr>
          <w:rFonts w:hint="eastAsia" w:ascii="Times New Roman" w:hAnsi="Times New Roman" w:eastAsia="宋体" w:cs="Times New Roman"/>
          <w:sz w:val="24"/>
          <w:szCs w:val="24"/>
          <w:highlight w:val="none"/>
          <w:lang w:eastAsia="zh-CN"/>
        </w:rPr>
        <w:t>要求</w:t>
      </w:r>
    </w:p>
    <w:p w14:paraId="2FBED448">
      <w:pPr>
        <w:keepNext w:val="0"/>
        <w:keepLines w:val="0"/>
        <w:pageBreakBefore w:val="0"/>
        <w:widowControl/>
        <w:shd w:val="clear"/>
        <w:kinsoku/>
        <w:wordWrap/>
        <w:overflowPunct/>
        <w:topLinePunct w:val="0"/>
        <w:bidi w:val="0"/>
        <w:adjustRightInd w:val="0"/>
        <w:snapToGrid w:val="0"/>
        <w:spacing w:line="360" w:lineRule="auto"/>
        <w:ind w:firstLine="480" w:firstLineChars="200"/>
        <w:textAlignment w:val="baseline"/>
        <w:rPr>
          <w:rFonts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项目经理的资格要求：</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参照3.1资质要求</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6C03F0F0">
      <w:pPr>
        <w:keepNext w:val="0"/>
        <w:keepLines w:val="0"/>
        <w:pageBreakBefore w:val="0"/>
        <w:widowControl/>
        <w:shd w:val="clear"/>
        <w:kinsoku/>
        <w:wordWrap/>
        <w:overflowPunct/>
        <w:topLinePunct w:val="0"/>
        <w:bidi w:val="0"/>
        <w:adjustRightInd w:val="0"/>
        <w:snapToGrid w:val="0"/>
        <w:spacing w:line="360" w:lineRule="auto"/>
        <w:ind w:firstLine="480" w:firstLineChars="200"/>
        <w:textAlignment w:val="baseline"/>
        <w:rPr>
          <w:rFonts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设计负责人的资格要求：</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须</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具备</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电气、仪表及相关专业</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高级</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及以上</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职称。</w:t>
      </w:r>
    </w:p>
    <w:p w14:paraId="569325AE">
      <w:pPr>
        <w:keepNext w:val="0"/>
        <w:keepLines w:val="0"/>
        <w:pageBreakBefore w:val="0"/>
        <w:widowControl/>
        <w:shd w:val="clear"/>
        <w:kinsoku/>
        <w:wordWrap/>
        <w:overflowPunct/>
        <w:topLinePunct w:val="0"/>
        <w:bidi w:val="0"/>
        <w:adjustRightInd w:val="0"/>
        <w:snapToGrid w:val="0"/>
        <w:spacing w:line="360" w:lineRule="auto"/>
        <w:ind w:firstLine="480" w:firstLineChars="200"/>
        <w:textAlignment w:val="baseline"/>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施工负责人的资格要求：</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须</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具备</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一</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级</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及以上矿业工程或机电工程或通信与广电工程专业</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建造师资格</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74C8D266">
      <w:pPr>
        <w:keepNext w:val="0"/>
        <w:keepLines w:val="0"/>
        <w:pageBreakBefore w:val="0"/>
        <w:widowControl/>
        <w:shd w:val="clear"/>
        <w:kinsoku/>
        <w:wordWrap/>
        <w:overflowPunct/>
        <w:topLinePunct w:val="0"/>
        <w:bidi w:val="0"/>
        <w:adjustRightInd w:val="0"/>
        <w:snapToGrid w:val="0"/>
        <w:spacing w:line="360" w:lineRule="auto"/>
        <w:ind w:firstLine="480" w:firstLineChars="200"/>
        <w:textAlignment w:val="baseline"/>
        <w:rPr>
          <w:rFonts w:ascii="Times New Roman" w:hAnsi="Times New Roman" w:eastAsia="宋体" w:cs="Times New Roman"/>
          <w:color w:val="000000" w:themeColor="text1"/>
          <w:sz w:val="24"/>
          <w:szCs w:val="24"/>
          <w:highlight w:val="none"/>
          <w:lang w:eastAsia="zh-CN"/>
          <w14:textFill>
            <w14:solidFill>
              <w14:schemeClr w14:val="tx1"/>
            </w14:solidFill>
          </w14:textFill>
        </w:rPr>
      </w:pPr>
      <w:bookmarkStart w:id="1" w:name="_Toc15672"/>
      <w:r>
        <w:rPr>
          <w:rFonts w:hint="eastAsia" w:ascii="Times New Roman" w:hAnsi="Times New Roman" w:eastAsia="宋体" w:cs="Times New Roman"/>
          <w:color w:val="auto"/>
          <w:sz w:val="24"/>
          <w:szCs w:val="24"/>
          <w:highlight w:val="none"/>
          <w:lang w:val="en-US" w:eastAsia="zh-CN"/>
        </w:rPr>
        <w:t>（4）</w:t>
      </w:r>
      <w:r>
        <w:rPr>
          <w:rFonts w:hint="eastAsia" w:ascii="Times New Roman" w:hAnsi="Times New Roman" w:eastAsia="宋体" w:cs="Times New Roman"/>
          <w:color w:val="auto"/>
          <w:sz w:val="24"/>
          <w:szCs w:val="24"/>
          <w:highlight w:val="none"/>
          <w:lang w:eastAsia="zh-CN"/>
        </w:rPr>
        <w:t>质量负</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责人的资格要求：</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须</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具备</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电气及相关专业</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中级及以上职称。</w:t>
      </w:r>
      <w:bookmarkEnd w:id="1"/>
    </w:p>
    <w:p w14:paraId="1260E86F">
      <w:pPr>
        <w:keepNext w:val="0"/>
        <w:keepLines w:val="0"/>
        <w:pageBreakBefore w:val="0"/>
        <w:widowControl/>
        <w:shd w:val="clear"/>
        <w:kinsoku/>
        <w:wordWrap/>
        <w:overflowPunct/>
        <w:topLinePunct w:val="0"/>
        <w:bidi w:val="0"/>
        <w:adjustRightInd w:val="0"/>
        <w:snapToGrid w:val="0"/>
        <w:spacing w:line="360" w:lineRule="auto"/>
        <w:ind w:firstLine="480" w:firstLineChars="200"/>
        <w:textAlignment w:val="baseline"/>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（5）</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安全负责人的资格要求：</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须</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具备</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注册安全工程师（金属非金属矿山安全或建筑施工安全专业）证书</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47A06D6D">
      <w:pPr>
        <w:keepNext w:val="0"/>
        <w:keepLines w:val="0"/>
        <w:pageBreakBefore w:val="0"/>
        <w:widowControl/>
        <w:shd w:val="clear"/>
        <w:kinsoku/>
        <w:wordWrap/>
        <w:overflowPunct/>
        <w:topLinePunct w:val="0"/>
        <w:bidi w:val="0"/>
        <w:adjustRightInd w:val="0"/>
        <w:snapToGrid w:val="0"/>
        <w:spacing w:line="360" w:lineRule="auto"/>
        <w:ind w:firstLine="480" w:firstLineChars="200"/>
        <w:textAlignment w:val="baseline"/>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（6）采购负责人的资格要求：须具备电气、仪表及相关专业中级及以上职称。</w:t>
      </w:r>
    </w:p>
    <w:p w14:paraId="6B105FAA">
      <w:pPr>
        <w:shd w:val="clear"/>
        <w:kinsoku/>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（7）</w:t>
      </w:r>
      <w:r>
        <w:rPr>
          <w:rFonts w:hint="eastAsia" w:ascii="Times New Roman" w:hAnsi="Times New Roman" w:eastAsia="宋体" w:cs="Times New Roman"/>
          <w:color w:val="auto"/>
          <w:sz w:val="24"/>
          <w:szCs w:val="24"/>
          <w:highlight w:val="none"/>
          <w:lang w:eastAsia="zh-CN"/>
        </w:rPr>
        <w:t>项目管理机构及人员：均应当在投标人处注册执业或岗位登记（主要人员不得相互兼职），</w:t>
      </w:r>
      <w:r>
        <w:rPr>
          <w:rFonts w:hint="eastAsia" w:ascii="Times New Roman" w:hAnsi="Times New Roman" w:eastAsia="宋体" w:cs="Times New Roman"/>
          <w:color w:val="auto"/>
          <w:sz w:val="24"/>
          <w:szCs w:val="24"/>
          <w:highlight w:val="none"/>
          <w:lang w:val="en-US" w:eastAsia="zh-CN"/>
        </w:rPr>
        <w:t>需提供所有项目组成员</w:t>
      </w:r>
      <w:r>
        <w:rPr>
          <w:rFonts w:hint="eastAsia" w:ascii="Times New Roman" w:hAnsi="Times New Roman" w:eastAsia="宋体" w:cs="Times New Roman"/>
          <w:color w:val="auto"/>
          <w:sz w:val="24"/>
          <w:szCs w:val="24"/>
          <w:highlight w:val="none"/>
          <w:lang w:eastAsia="zh-CN"/>
        </w:rPr>
        <w:t>社会保险参保证明，且社会保险缴费单位应是投标人（</w:t>
      </w:r>
      <w:r>
        <w:rPr>
          <w:rFonts w:hint="eastAsia" w:ascii="Times New Roman" w:hAnsi="Times New Roman" w:eastAsia="宋体" w:cs="Times New Roman"/>
          <w:color w:val="auto"/>
          <w:sz w:val="24"/>
          <w:szCs w:val="24"/>
          <w:highlight w:val="none"/>
          <w:lang w:val="en-US" w:eastAsia="zh-CN"/>
        </w:rPr>
        <w:t>项目经理不低于1年，其他成员不低于6</w:t>
      </w:r>
      <w:r>
        <w:rPr>
          <w:rFonts w:hint="eastAsia" w:ascii="Times New Roman" w:hAnsi="Times New Roman" w:eastAsia="宋体" w:cs="Times New Roman"/>
          <w:color w:val="auto"/>
          <w:sz w:val="24"/>
          <w:szCs w:val="24"/>
          <w:highlight w:val="none"/>
          <w:lang w:eastAsia="zh-CN"/>
        </w:rPr>
        <w:t>个月，无断缴、补缴的社会保险参保证明）。</w:t>
      </w:r>
      <w:r>
        <w:rPr>
          <w:rFonts w:hint="eastAsia" w:ascii="Times New Roman" w:hAnsi="Times New Roman" w:eastAsia="宋体" w:cs="Times New Roman"/>
          <w:color w:val="auto"/>
          <w:sz w:val="24"/>
          <w:szCs w:val="24"/>
          <w:highlight w:val="none"/>
          <w:lang w:val="en-US" w:eastAsia="zh-CN"/>
        </w:rPr>
        <w:t>任何一个项目成员缴费时间不足或有断缴、补缴情况的，视同为不合格，未满足合格投标人要求。</w:t>
      </w:r>
    </w:p>
    <w:p w14:paraId="7BAD743E">
      <w:pPr>
        <w:shd w:val="clear"/>
        <w:kinsoku/>
        <w:spacing w:line="360" w:lineRule="auto"/>
        <w:ind w:firstLine="480" w:firstLine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8）项目成员专业要求：项目组成员专业必须覆盖选矿（或矿物加工工程）、机械、电气（或电气相关专业），每个专业高级及以上职称人员不低于1人，缺其中任何一个专业或高级及以上职称人数未达到，视同为不合格，未满足合格投标人要求。</w:t>
      </w:r>
    </w:p>
    <w:p w14:paraId="3A3A6B83">
      <w:pPr>
        <w:shd w:val="clear"/>
        <w:kinsoku/>
        <w:spacing w:line="360" w:lineRule="auto"/>
        <w:ind w:firstLine="480" w:firstLineChars="200"/>
        <w:rPr>
          <w:rFonts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3.</w:t>
      </w:r>
      <w:r>
        <w:rPr>
          <w:rFonts w:hint="eastAsia" w:ascii="Times New Roman" w:hAnsi="Times New Roman" w:eastAsia="宋体" w:cs="Times New Roman"/>
          <w:color w:val="auto"/>
          <w:sz w:val="24"/>
          <w:szCs w:val="24"/>
          <w:highlight w:val="none"/>
          <w:lang w:val="en-US" w:eastAsia="zh-CN"/>
        </w:rPr>
        <w:t>9</w:t>
      </w:r>
      <w:r>
        <w:rPr>
          <w:rFonts w:ascii="Times New Roman" w:hAnsi="Times New Roman" w:eastAsia="宋体" w:cs="Times New Roman"/>
          <w:color w:val="auto"/>
          <w:sz w:val="24"/>
          <w:szCs w:val="24"/>
          <w:highlight w:val="none"/>
          <w:lang w:eastAsia="zh-CN"/>
        </w:rPr>
        <w:t>不满足招标文件中加注★的条款，或已注明为实质性要求的条款，评标委员会有权否决其投标</w:t>
      </w:r>
      <w:r>
        <w:rPr>
          <w:rFonts w:hint="default" w:ascii="Times New Roman" w:hAnsi="Times New Roman" w:eastAsia="宋体" w:cs="Times New Roman"/>
          <w:color w:val="auto"/>
          <w:sz w:val="24"/>
          <w:szCs w:val="24"/>
          <w:highlight w:val="none"/>
          <w:lang w:eastAsia="zh-CN"/>
        </w:rPr>
        <w:t>。</w:t>
      </w:r>
    </w:p>
    <w:p w14:paraId="3175A2F6">
      <w:pPr>
        <w:shd w:val="clear"/>
        <w:kinsoku/>
        <w:spacing w:line="360" w:lineRule="auto"/>
        <w:ind w:left="0" w:firstLine="554" w:firstLineChars="200"/>
        <w:outlineLvl w:val="2"/>
        <w:rPr>
          <w:rFonts w:ascii="Times New Roman" w:hAnsi="Times New Roman" w:eastAsia="宋体" w:cs="Times New Roman"/>
          <w:b/>
          <w:bCs/>
          <w:spacing w:val="-2"/>
          <w:sz w:val="28"/>
          <w:szCs w:val="28"/>
          <w:highlight w:val="none"/>
          <w:lang w:eastAsia="zh-CN"/>
        </w:rPr>
      </w:pPr>
      <w:r>
        <w:rPr>
          <w:rFonts w:ascii="Times New Roman" w:hAnsi="Times New Roman" w:eastAsia="宋体" w:cs="Times New Roman"/>
          <w:b/>
          <w:bCs/>
          <w:spacing w:val="-2"/>
          <w:sz w:val="28"/>
          <w:szCs w:val="28"/>
          <w:highlight w:val="none"/>
          <w:lang w:eastAsia="zh-CN"/>
        </w:rPr>
        <w:t>4.  招标文件的获取</w:t>
      </w:r>
    </w:p>
    <w:p w14:paraId="43B958AA">
      <w:pPr>
        <w:shd w:val="clear"/>
        <w:kinsoku/>
        <w:spacing w:line="360" w:lineRule="auto"/>
        <w:ind w:right="0" w:firstLine="476" w:firstLineChars="200"/>
        <w:jc w:val="both"/>
        <w:rPr>
          <w:rFonts w:ascii="Times New Roman" w:hAnsi="Times New Roman" w:eastAsia="宋体" w:cs="Times New Roman"/>
          <w:color w:val="auto"/>
          <w:spacing w:val="-1"/>
          <w:sz w:val="24"/>
          <w:szCs w:val="24"/>
          <w:highlight w:val="none"/>
          <w:lang w:eastAsia="zh-CN"/>
        </w:rPr>
      </w:pPr>
      <w:r>
        <w:rPr>
          <w:rFonts w:hint="default" w:ascii="Times New Roman" w:hAnsi="Times New Roman" w:eastAsia="宋体" w:cs="Times New Roman"/>
          <w:color w:val="auto"/>
          <w:spacing w:val="-1"/>
          <w:sz w:val="24"/>
          <w:szCs w:val="24"/>
          <w:highlight w:val="none"/>
          <w:lang w:eastAsia="zh-CN"/>
        </w:rPr>
        <w:t>4.1 凡有意参加投标者，请于</w:t>
      </w:r>
      <w:r>
        <w:rPr>
          <w:rFonts w:hint="default" w:ascii="Times New Roman" w:hAnsi="Times New Roman" w:eastAsia="宋体" w:cs="Times New Roman"/>
          <w:color w:val="auto"/>
          <w:spacing w:val="-1"/>
          <w:sz w:val="24"/>
          <w:szCs w:val="24"/>
          <w:highlight w:val="none"/>
          <w:u w:val="single"/>
          <w:lang w:eastAsia="zh-CN"/>
        </w:rPr>
        <w:t xml:space="preserve"> 2025 </w:t>
      </w:r>
      <w:r>
        <w:rPr>
          <w:rFonts w:hint="default" w:ascii="Times New Roman" w:hAnsi="Times New Roman" w:eastAsia="宋体" w:cs="Times New Roman"/>
          <w:color w:val="auto"/>
          <w:spacing w:val="-1"/>
          <w:sz w:val="24"/>
          <w:szCs w:val="24"/>
          <w:highlight w:val="none"/>
          <w:lang w:eastAsia="zh-CN"/>
        </w:rPr>
        <w:t>年</w:t>
      </w:r>
      <w:r>
        <w:rPr>
          <w:rFonts w:hint="default" w:ascii="Times New Roman" w:hAnsi="Times New Roman" w:eastAsia="宋体" w:cs="Times New Roman"/>
          <w:color w:val="auto"/>
          <w:spacing w:val="-1"/>
          <w:sz w:val="24"/>
          <w:szCs w:val="24"/>
          <w:highlight w:val="none"/>
          <w:u w:val="single"/>
          <w:lang w:eastAsia="zh-CN"/>
        </w:rPr>
        <w:t xml:space="preserve"> </w:t>
      </w:r>
      <w:r>
        <w:rPr>
          <w:rFonts w:hint="eastAsia" w:ascii="Times New Roman" w:hAnsi="Times New Roman" w:eastAsia="宋体" w:cs="Times New Roman"/>
          <w:color w:val="auto"/>
          <w:spacing w:val="-1"/>
          <w:sz w:val="24"/>
          <w:szCs w:val="24"/>
          <w:highlight w:val="none"/>
          <w:u w:val="single"/>
          <w:lang w:val="en-US" w:eastAsia="zh-CN"/>
        </w:rPr>
        <w:t>9</w:t>
      </w:r>
      <w:r>
        <w:rPr>
          <w:rFonts w:hint="default" w:ascii="Times New Roman" w:hAnsi="Times New Roman" w:eastAsia="宋体" w:cs="Times New Roman"/>
          <w:color w:val="auto"/>
          <w:spacing w:val="-1"/>
          <w:sz w:val="24"/>
          <w:szCs w:val="24"/>
          <w:highlight w:val="none"/>
          <w:u w:val="single"/>
          <w:lang w:eastAsia="zh-CN"/>
        </w:rPr>
        <w:t xml:space="preserve"> </w:t>
      </w:r>
      <w:r>
        <w:rPr>
          <w:rFonts w:hint="default" w:ascii="Times New Roman" w:hAnsi="Times New Roman" w:eastAsia="宋体" w:cs="Times New Roman"/>
          <w:color w:val="auto"/>
          <w:spacing w:val="-1"/>
          <w:sz w:val="24"/>
          <w:szCs w:val="24"/>
          <w:highlight w:val="none"/>
          <w:lang w:eastAsia="zh-CN"/>
        </w:rPr>
        <w:t>月</w:t>
      </w:r>
      <w:r>
        <w:rPr>
          <w:rFonts w:hint="default" w:ascii="Times New Roman" w:hAnsi="Times New Roman" w:eastAsia="宋体" w:cs="Times New Roman"/>
          <w:color w:val="auto"/>
          <w:spacing w:val="-1"/>
          <w:sz w:val="24"/>
          <w:szCs w:val="24"/>
          <w:highlight w:val="none"/>
          <w:u w:val="single"/>
          <w:lang w:eastAsia="zh-CN"/>
        </w:rPr>
        <w:t xml:space="preserve"> </w:t>
      </w:r>
      <w:r>
        <w:rPr>
          <w:rFonts w:hint="eastAsia" w:ascii="Times New Roman" w:hAnsi="Times New Roman" w:eastAsia="宋体" w:cs="Times New Roman"/>
          <w:color w:val="auto"/>
          <w:spacing w:val="-1"/>
          <w:sz w:val="24"/>
          <w:szCs w:val="24"/>
          <w:highlight w:val="none"/>
          <w:u w:val="single"/>
          <w:lang w:val="en-US" w:eastAsia="zh-CN"/>
        </w:rPr>
        <w:t>16</w:t>
      </w:r>
      <w:r>
        <w:rPr>
          <w:rFonts w:hint="default" w:ascii="Times New Roman" w:hAnsi="Times New Roman" w:eastAsia="宋体" w:cs="Times New Roman"/>
          <w:color w:val="auto"/>
          <w:spacing w:val="-1"/>
          <w:sz w:val="24"/>
          <w:szCs w:val="24"/>
          <w:highlight w:val="none"/>
          <w:u w:val="single"/>
          <w:lang w:eastAsia="zh-CN"/>
        </w:rPr>
        <w:t xml:space="preserve"> </w:t>
      </w:r>
      <w:r>
        <w:rPr>
          <w:rFonts w:hint="default" w:ascii="Times New Roman" w:hAnsi="Times New Roman" w:eastAsia="宋体" w:cs="Times New Roman"/>
          <w:color w:val="auto"/>
          <w:spacing w:val="-1"/>
          <w:sz w:val="24"/>
          <w:szCs w:val="24"/>
          <w:highlight w:val="none"/>
          <w:lang w:eastAsia="zh-CN"/>
        </w:rPr>
        <w:t>日</w:t>
      </w:r>
      <w:r>
        <w:rPr>
          <w:rFonts w:hint="default" w:ascii="Times New Roman" w:hAnsi="Times New Roman" w:eastAsia="宋体" w:cs="Times New Roman"/>
          <w:color w:val="auto"/>
          <w:spacing w:val="-1"/>
          <w:sz w:val="24"/>
          <w:szCs w:val="24"/>
          <w:highlight w:val="none"/>
          <w:u w:val="single"/>
          <w:lang w:eastAsia="zh-CN"/>
        </w:rPr>
        <w:t xml:space="preserve"> </w:t>
      </w:r>
      <w:r>
        <w:rPr>
          <w:rFonts w:hint="eastAsia" w:ascii="Times New Roman" w:hAnsi="Times New Roman" w:eastAsia="宋体" w:cs="Times New Roman"/>
          <w:color w:val="auto"/>
          <w:spacing w:val="-1"/>
          <w:sz w:val="24"/>
          <w:szCs w:val="24"/>
          <w:highlight w:val="none"/>
          <w:u w:val="single"/>
          <w:lang w:val="en-US" w:eastAsia="zh-CN"/>
        </w:rPr>
        <w:t>9</w:t>
      </w:r>
      <w:r>
        <w:rPr>
          <w:rFonts w:hint="default" w:ascii="Times New Roman" w:hAnsi="Times New Roman" w:eastAsia="宋体" w:cs="Times New Roman"/>
          <w:color w:val="auto"/>
          <w:spacing w:val="-1"/>
          <w:sz w:val="24"/>
          <w:szCs w:val="24"/>
          <w:highlight w:val="none"/>
          <w:u w:val="single"/>
          <w:lang w:eastAsia="zh-CN"/>
        </w:rPr>
        <w:t xml:space="preserve"> </w:t>
      </w:r>
      <w:r>
        <w:rPr>
          <w:rFonts w:hint="default" w:ascii="Times New Roman" w:hAnsi="Times New Roman" w:eastAsia="宋体" w:cs="Times New Roman"/>
          <w:color w:val="auto"/>
          <w:spacing w:val="-1"/>
          <w:sz w:val="24"/>
          <w:szCs w:val="24"/>
          <w:highlight w:val="none"/>
          <w:lang w:eastAsia="zh-CN"/>
        </w:rPr>
        <w:t>时至</w:t>
      </w:r>
      <w:r>
        <w:rPr>
          <w:rFonts w:hint="default" w:ascii="Times New Roman" w:hAnsi="Times New Roman" w:eastAsia="宋体" w:cs="Times New Roman"/>
          <w:color w:val="auto"/>
          <w:spacing w:val="-1"/>
          <w:sz w:val="24"/>
          <w:szCs w:val="24"/>
          <w:highlight w:val="none"/>
          <w:u w:val="single"/>
          <w:lang w:eastAsia="zh-CN"/>
        </w:rPr>
        <w:t xml:space="preserve"> 2025 </w:t>
      </w:r>
      <w:r>
        <w:rPr>
          <w:rFonts w:hint="default" w:ascii="Times New Roman" w:hAnsi="Times New Roman" w:eastAsia="宋体" w:cs="Times New Roman"/>
          <w:color w:val="auto"/>
          <w:spacing w:val="-1"/>
          <w:sz w:val="24"/>
          <w:szCs w:val="24"/>
          <w:highlight w:val="none"/>
          <w:lang w:eastAsia="zh-CN"/>
        </w:rPr>
        <w:t xml:space="preserve">年 </w:t>
      </w:r>
      <w:r>
        <w:rPr>
          <w:rFonts w:hint="eastAsia" w:ascii="Times New Roman" w:hAnsi="Times New Roman" w:eastAsia="宋体" w:cs="Times New Roman"/>
          <w:color w:val="auto"/>
          <w:spacing w:val="-1"/>
          <w:sz w:val="24"/>
          <w:szCs w:val="24"/>
          <w:highlight w:val="none"/>
          <w:lang w:val="en-US" w:eastAsia="zh-CN"/>
        </w:rPr>
        <w:t>9</w:t>
      </w:r>
      <w:r>
        <w:rPr>
          <w:rFonts w:hint="default" w:ascii="Times New Roman" w:hAnsi="Times New Roman" w:eastAsia="宋体" w:cs="Times New Roman"/>
          <w:color w:val="auto"/>
          <w:spacing w:val="-1"/>
          <w:sz w:val="24"/>
          <w:szCs w:val="24"/>
          <w:highlight w:val="none"/>
          <w:u w:val="single"/>
          <w:lang w:eastAsia="zh-CN"/>
        </w:rPr>
        <w:t xml:space="preserve"> </w:t>
      </w:r>
      <w:r>
        <w:rPr>
          <w:rFonts w:hint="default" w:ascii="Times New Roman" w:hAnsi="Times New Roman" w:eastAsia="宋体" w:cs="Times New Roman"/>
          <w:color w:val="auto"/>
          <w:spacing w:val="-1"/>
          <w:sz w:val="24"/>
          <w:szCs w:val="24"/>
          <w:highlight w:val="none"/>
          <w:lang w:eastAsia="zh-CN"/>
        </w:rPr>
        <w:t>月</w:t>
      </w:r>
      <w:r>
        <w:rPr>
          <w:rFonts w:hint="default" w:ascii="Times New Roman" w:hAnsi="Times New Roman" w:eastAsia="宋体" w:cs="Times New Roman"/>
          <w:color w:val="auto"/>
          <w:spacing w:val="-1"/>
          <w:sz w:val="24"/>
          <w:szCs w:val="24"/>
          <w:highlight w:val="none"/>
          <w:u w:val="single"/>
          <w:lang w:eastAsia="zh-CN"/>
        </w:rPr>
        <w:t xml:space="preserve"> </w:t>
      </w:r>
      <w:r>
        <w:rPr>
          <w:rFonts w:hint="eastAsia" w:ascii="Times New Roman" w:hAnsi="Times New Roman" w:eastAsia="宋体" w:cs="Times New Roman"/>
          <w:color w:val="auto"/>
          <w:spacing w:val="-1"/>
          <w:sz w:val="24"/>
          <w:szCs w:val="24"/>
          <w:highlight w:val="none"/>
          <w:u w:val="single"/>
          <w:lang w:val="en-US" w:eastAsia="zh-CN"/>
        </w:rPr>
        <w:t>23</w:t>
      </w:r>
      <w:r>
        <w:rPr>
          <w:rFonts w:hint="default" w:ascii="Times New Roman" w:hAnsi="Times New Roman" w:eastAsia="宋体" w:cs="Times New Roman"/>
          <w:color w:val="auto"/>
          <w:spacing w:val="-1"/>
          <w:sz w:val="24"/>
          <w:szCs w:val="24"/>
          <w:highlight w:val="none"/>
          <w:u w:val="single"/>
          <w:lang w:eastAsia="zh-CN"/>
        </w:rPr>
        <w:t xml:space="preserve"> </w:t>
      </w:r>
      <w:r>
        <w:rPr>
          <w:rFonts w:hint="default" w:ascii="Times New Roman" w:hAnsi="Times New Roman" w:eastAsia="宋体" w:cs="Times New Roman"/>
          <w:color w:val="auto"/>
          <w:spacing w:val="-1"/>
          <w:sz w:val="24"/>
          <w:szCs w:val="24"/>
          <w:highlight w:val="none"/>
          <w:lang w:eastAsia="zh-CN"/>
        </w:rPr>
        <w:t>日</w:t>
      </w:r>
      <w:r>
        <w:rPr>
          <w:rFonts w:hint="default" w:ascii="Times New Roman" w:hAnsi="Times New Roman" w:eastAsia="宋体" w:cs="Times New Roman"/>
          <w:color w:val="auto"/>
          <w:spacing w:val="-1"/>
          <w:sz w:val="24"/>
          <w:szCs w:val="24"/>
          <w:highlight w:val="none"/>
          <w:u w:val="single"/>
          <w:lang w:eastAsia="zh-CN"/>
        </w:rPr>
        <w:t xml:space="preserve"> </w:t>
      </w:r>
      <w:r>
        <w:rPr>
          <w:rFonts w:hint="eastAsia" w:ascii="Times New Roman" w:hAnsi="Times New Roman" w:eastAsia="宋体" w:cs="Times New Roman"/>
          <w:color w:val="auto"/>
          <w:spacing w:val="-1"/>
          <w:sz w:val="24"/>
          <w:szCs w:val="24"/>
          <w:highlight w:val="none"/>
          <w:u w:val="single"/>
          <w:lang w:val="en-US" w:eastAsia="zh-CN"/>
        </w:rPr>
        <w:t>17</w:t>
      </w:r>
      <w:r>
        <w:rPr>
          <w:rFonts w:hint="default" w:ascii="Times New Roman" w:hAnsi="Times New Roman" w:eastAsia="宋体" w:cs="Times New Roman"/>
          <w:color w:val="auto"/>
          <w:spacing w:val="-1"/>
          <w:sz w:val="24"/>
          <w:szCs w:val="24"/>
          <w:highlight w:val="none"/>
          <w:u w:val="single"/>
          <w:lang w:eastAsia="zh-CN"/>
        </w:rPr>
        <w:t xml:space="preserve"> </w:t>
      </w:r>
      <w:r>
        <w:rPr>
          <w:rFonts w:hint="default" w:ascii="Times New Roman" w:hAnsi="Times New Roman" w:eastAsia="宋体" w:cs="Times New Roman"/>
          <w:color w:val="auto"/>
          <w:spacing w:val="-1"/>
          <w:sz w:val="24"/>
          <w:szCs w:val="24"/>
          <w:highlight w:val="none"/>
          <w:lang w:eastAsia="zh-CN"/>
        </w:rPr>
        <w:t>时（北京时间，下同），登录中国有色集团采购招标电子商务平台（http://ecp.cnmc.com.cn/）（以下简称平台）下载电子招标文件。</w:t>
      </w:r>
    </w:p>
    <w:p w14:paraId="6DC25F28">
      <w:pPr>
        <w:pStyle w:val="2"/>
        <w:pageBreakBefore w:val="0"/>
        <w:shd w:val="clear"/>
        <w:kinsoku/>
        <w:wordWrap/>
        <w:bidi w:val="0"/>
        <w:adjustRightInd/>
        <w:snapToGrid/>
        <w:spacing w:line="360" w:lineRule="auto"/>
        <w:ind w:firstLine="480" w:firstLineChars="200"/>
        <w:rPr>
          <w:rFonts w:hint="default" w:ascii="Times New Roman" w:hAnsi="Times New Roman" w:eastAsia="宋体" w:cs="Times New Roman"/>
          <w:color w:val="auto"/>
          <w:kern w:val="2"/>
          <w:sz w:val="24"/>
          <w:szCs w:val="24"/>
          <w:highlight w:val="none"/>
          <w:lang w:eastAsia="zh-CN"/>
        </w:rPr>
      </w:pPr>
      <w:r>
        <w:rPr>
          <w:rFonts w:hint="default" w:ascii="Times New Roman" w:hAnsi="Times New Roman" w:eastAsia="宋体" w:cs="Times New Roman"/>
          <w:color w:val="auto"/>
          <w:kern w:val="2"/>
          <w:sz w:val="24"/>
          <w:szCs w:val="24"/>
          <w:highlight w:val="none"/>
          <w:lang w:eastAsia="zh-CN"/>
        </w:rPr>
        <w:t>招标文件下载方法：请将应标确认书WORD版及加盖公章、财务章的彩色扫描版本于上述截止时间之前上传至平台，审核通过后即可下载招标文件（《应标确认书》模板见本章附件）。</w:t>
      </w:r>
    </w:p>
    <w:p w14:paraId="18A6FFF7">
      <w:pPr>
        <w:pStyle w:val="2"/>
        <w:pageBreakBefore w:val="0"/>
        <w:shd w:val="clear"/>
        <w:kinsoku/>
        <w:wordWrap/>
        <w:bidi w:val="0"/>
        <w:adjustRightInd/>
        <w:snapToGrid/>
        <w:spacing w:line="360" w:lineRule="auto"/>
        <w:ind w:firstLine="480" w:firstLineChars="200"/>
        <w:rPr>
          <w:rFonts w:ascii="Times New Roman" w:hAnsi="Times New Roman" w:eastAsia="宋体" w:cs="Times New Roman"/>
          <w:color w:val="auto"/>
          <w:kern w:val="2"/>
          <w:sz w:val="24"/>
          <w:szCs w:val="24"/>
          <w:highlight w:val="none"/>
          <w:lang w:eastAsia="zh-CN"/>
        </w:rPr>
      </w:pPr>
      <w:r>
        <w:rPr>
          <w:rFonts w:hint="default" w:ascii="Times New Roman" w:hAnsi="Times New Roman" w:eastAsia="宋体" w:cs="Times New Roman"/>
          <w:color w:val="auto"/>
          <w:kern w:val="2"/>
          <w:sz w:val="24"/>
          <w:szCs w:val="24"/>
          <w:highlight w:val="none"/>
          <w:lang w:val="en-US" w:eastAsia="zh-CN"/>
        </w:rPr>
        <w:t>4</w:t>
      </w:r>
      <w:r>
        <w:rPr>
          <w:rFonts w:hint="default" w:ascii="Times New Roman" w:hAnsi="Times New Roman" w:eastAsia="宋体" w:cs="Times New Roman"/>
          <w:color w:val="auto"/>
          <w:kern w:val="2"/>
          <w:sz w:val="24"/>
          <w:szCs w:val="24"/>
          <w:highlight w:val="none"/>
          <w:lang w:eastAsia="zh-CN"/>
        </w:rPr>
        <w:t>.2 本项目招标不收取标书费。投标人中标后须向招标人支付中标服务费，中标服务费见招标文件第三章投标资料表10项。</w:t>
      </w:r>
    </w:p>
    <w:p w14:paraId="34E16C94">
      <w:pPr>
        <w:pStyle w:val="2"/>
        <w:pageBreakBefore w:val="0"/>
        <w:shd w:val="clear"/>
        <w:kinsoku/>
        <w:wordWrap/>
        <w:bidi w:val="0"/>
        <w:adjustRightInd/>
        <w:snapToGrid/>
        <w:spacing w:line="360" w:lineRule="auto"/>
        <w:ind w:firstLine="480" w:firstLineChars="200"/>
        <w:rPr>
          <w:rFonts w:ascii="Times New Roman" w:hAnsi="Times New Roman" w:eastAsia="宋体" w:cs="Times New Roman"/>
          <w:color w:val="auto"/>
          <w:kern w:val="2"/>
          <w:sz w:val="24"/>
          <w:szCs w:val="24"/>
          <w:highlight w:val="none"/>
          <w:lang w:eastAsia="zh-CN"/>
        </w:rPr>
      </w:pPr>
      <w:r>
        <w:rPr>
          <w:rFonts w:hint="default" w:ascii="Times New Roman" w:hAnsi="Times New Roman" w:eastAsia="宋体" w:cs="Times New Roman"/>
          <w:color w:val="auto"/>
          <w:kern w:val="2"/>
          <w:sz w:val="24"/>
          <w:szCs w:val="24"/>
          <w:highlight w:val="none"/>
          <w:lang w:eastAsia="zh-CN"/>
        </w:rPr>
        <w:t>4.3本招标项目投标保证金相关内容见招标文件第三章投标资料表3.4.1项。缴纳投标保证金时请投标人在汇款时务必注明项目的招标编号和标段，否则，因款项用途不明导致投标无效等后果由投标人自行承担。</w:t>
      </w:r>
    </w:p>
    <w:p w14:paraId="1C799449">
      <w:pPr>
        <w:pStyle w:val="2"/>
        <w:pageBreakBefore w:val="0"/>
        <w:shd w:val="clear"/>
        <w:kinsoku/>
        <w:wordWrap/>
        <w:bidi w:val="0"/>
        <w:adjustRightInd/>
        <w:snapToGrid/>
        <w:spacing w:line="360" w:lineRule="auto"/>
        <w:ind w:firstLine="480" w:firstLineChars="200"/>
        <w:rPr>
          <w:rFonts w:ascii="Times New Roman" w:hAnsi="Times New Roman" w:eastAsia="宋体" w:cs="Times New Roman"/>
          <w:color w:val="auto"/>
          <w:kern w:val="2"/>
          <w:sz w:val="24"/>
          <w:szCs w:val="24"/>
          <w:highlight w:val="none"/>
          <w:lang w:eastAsia="zh-CN"/>
        </w:rPr>
      </w:pPr>
      <w:r>
        <w:rPr>
          <w:rFonts w:hint="default" w:ascii="Times New Roman" w:hAnsi="Times New Roman" w:eastAsia="宋体" w:cs="Times New Roman"/>
          <w:color w:val="auto"/>
          <w:kern w:val="2"/>
          <w:sz w:val="24"/>
          <w:szCs w:val="24"/>
          <w:highlight w:val="none"/>
          <w:lang w:eastAsia="zh-CN"/>
        </w:rPr>
        <w:t>4.4不接收以个人名义缴纳的保证金及中标服务费，必须以投标人单位银行账户缴纳；</w:t>
      </w:r>
    </w:p>
    <w:p w14:paraId="4B101131">
      <w:pPr>
        <w:shd w:val="clear"/>
        <w:kinsoku/>
        <w:spacing w:line="360" w:lineRule="auto"/>
        <w:ind w:left="0" w:firstLine="554" w:firstLineChars="200"/>
        <w:outlineLvl w:val="2"/>
        <w:rPr>
          <w:rFonts w:ascii="Times New Roman" w:hAnsi="Times New Roman" w:eastAsia="宋体" w:cs="Times New Roman"/>
          <w:sz w:val="28"/>
          <w:szCs w:val="28"/>
          <w:highlight w:val="none"/>
          <w:lang w:eastAsia="zh-CN"/>
        </w:rPr>
      </w:pPr>
      <w:r>
        <w:rPr>
          <w:rFonts w:ascii="Times New Roman" w:hAnsi="Times New Roman" w:eastAsia="宋体" w:cs="Times New Roman"/>
          <w:b/>
          <w:bCs/>
          <w:spacing w:val="-2"/>
          <w:sz w:val="28"/>
          <w:szCs w:val="28"/>
          <w:highlight w:val="none"/>
          <w:lang w:eastAsia="zh-CN"/>
        </w:rPr>
        <w:t>5.  投标文件的递交</w:t>
      </w:r>
    </w:p>
    <w:p w14:paraId="07795052">
      <w:pPr>
        <w:pStyle w:val="2"/>
        <w:pageBreakBefore w:val="0"/>
        <w:shd w:val="clear"/>
        <w:kinsoku/>
        <w:wordWrap/>
        <w:bidi w:val="0"/>
        <w:adjustRightInd/>
        <w:snapToGrid/>
        <w:spacing w:line="360" w:lineRule="auto"/>
        <w:ind w:firstLine="480" w:firstLineChars="200"/>
        <w:rPr>
          <w:rFonts w:ascii="Times New Roman" w:hAnsi="Times New Roman" w:eastAsia="宋体" w:cs="Times New Roman"/>
          <w:color w:val="auto"/>
          <w:kern w:val="2"/>
          <w:sz w:val="24"/>
          <w:szCs w:val="24"/>
          <w:highlight w:val="none"/>
          <w:lang w:eastAsia="zh-CN"/>
        </w:rPr>
      </w:pPr>
      <w:r>
        <w:rPr>
          <w:rFonts w:hint="default" w:ascii="Times New Roman" w:hAnsi="Times New Roman" w:eastAsia="宋体" w:cs="Times New Roman"/>
          <w:color w:val="auto"/>
          <w:kern w:val="2"/>
          <w:sz w:val="24"/>
          <w:szCs w:val="24"/>
          <w:highlight w:val="none"/>
          <w:lang w:eastAsia="zh-CN"/>
        </w:rPr>
        <w:t>5.1 递交投标文件的截止时间（投标截止时间）为</w:t>
      </w:r>
      <w:r>
        <w:rPr>
          <w:rFonts w:hint="default" w:ascii="Times New Roman" w:hAnsi="Times New Roman" w:eastAsia="宋体" w:cs="Times New Roman"/>
          <w:color w:val="auto"/>
          <w:kern w:val="2"/>
          <w:sz w:val="24"/>
          <w:szCs w:val="24"/>
          <w:highlight w:val="none"/>
          <w:u w:val="single"/>
          <w:lang w:eastAsia="zh-CN"/>
        </w:rPr>
        <w:t xml:space="preserve">  2025   </w:t>
      </w:r>
      <w:r>
        <w:rPr>
          <w:rFonts w:hint="default" w:ascii="Times New Roman" w:hAnsi="Times New Roman" w:eastAsia="宋体" w:cs="Times New Roman"/>
          <w:color w:val="auto"/>
          <w:kern w:val="2"/>
          <w:sz w:val="24"/>
          <w:szCs w:val="24"/>
          <w:highlight w:val="none"/>
          <w:lang w:eastAsia="zh-CN"/>
        </w:rPr>
        <w:t>年</w:t>
      </w:r>
      <w:r>
        <w:rPr>
          <w:rFonts w:hint="default" w:ascii="Times New Roman" w:hAnsi="Times New Roman" w:eastAsia="宋体" w:cs="Times New Roman"/>
          <w:color w:val="auto"/>
          <w:kern w:val="2"/>
          <w:sz w:val="24"/>
          <w:szCs w:val="24"/>
          <w:highlight w:val="none"/>
          <w:u w:val="single"/>
          <w:lang w:eastAsia="zh-CN"/>
        </w:rPr>
        <w:t xml:space="preserve"> </w:t>
      </w:r>
      <w:r>
        <w:rPr>
          <w:rFonts w:hint="eastAsia" w:ascii="Times New Roman" w:hAnsi="Times New Roman" w:eastAsia="宋体" w:cs="Times New Roman"/>
          <w:color w:val="auto"/>
          <w:kern w:val="2"/>
          <w:sz w:val="24"/>
          <w:szCs w:val="24"/>
          <w:highlight w:val="none"/>
          <w:u w:val="single"/>
          <w:lang w:val="en-US" w:eastAsia="zh-CN"/>
        </w:rPr>
        <w:t>10</w:t>
      </w:r>
      <w:r>
        <w:rPr>
          <w:rFonts w:hint="default" w:ascii="Times New Roman" w:hAnsi="Times New Roman" w:eastAsia="宋体" w:cs="Times New Roman"/>
          <w:color w:val="auto"/>
          <w:kern w:val="2"/>
          <w:sz w:val="24"/>
          <w:szCs w:val="24"/>
          <w:highlight w:val="none"/>
          <w:u w:val="single"/>
          <w:lang w:eastAsia="zh-CN"/>
        </w:rPr>
        <w:t xml:space="preserve"> </w:t>
      </w:r>
      <w:r>
        <w:rPr>
          <w:rFonts w:hint="default" w:ascii="Times New Roman" w:hAnsi="Times New Roman" w:eastAsia="宋体" w:cs="Times New Roman"/>
          <w:color w:val="auto"/>
          <w:kern w:val="2"/>
          <w:sz w:val="24"/>
          <w:szCs w:val="24"/>
          <w:highlight w:val="none"/>
          <w:lang w:eastAsia="zh-CN"/>
        </w:rPr>
        <w:t>月</w:t>
      </w:r>
      <w:r>
        <w:rPr>
          <w:rFonts w:hint="eastAsia" w:ascii="Times New Roman" w:hAnsi="Times New Roman" w:eastAsia="宋体" w:cs="Times New Roman"/>
          <w:color w:val="auto"/>
          <w:kern w:val="2"/>
          <w:sz w:val="24"/>
          <w:szCs w:val="24"/>
          <w:highlight w:val="none"/>
          <w:lang w:val="en-US" w:eastAsia="zh-CN"/>
        </w:rPr>
        <w:t>10</w:t>
      </w:r>
      <w:r>
        <w:rPr>
          <w:rFonts w:hint="default" w:ascii="Times New Roman" w:hAnsi="Times New Roman" w:eastAsia="宋体" w:cs="Times New Roman"/>
          <w:color w:val="auto"/>
          <w:kern w:val="2"/>
          <w:sz w:val="24"/>
          <w:szCs w:val="24"/>
          <w:highlight w:val="none"/>
          <w:lang w:eastAsia="zh-CN"/>
        </w:rPr>
        <w:t>日</w:t>
      </w:r>
      <w:r>
        <w:rPr>
          <w:rFonts w:hint="default" w:ascii="Times New Roman" w:hAnsi="Times New Roman" w:eastAsia="宋体" w:cs="Times New Roman"/>
          <w:color w:val="auto"/>
          <w:kern w:val="2"/>
          <w:sz w:val="24"/>
          <w:szCs w:val="24"/>
          <w:highlight w:val="none"/>
          <w:u w:val="single"/>
          <w:lang w:eastAsia="zh-CN"/>
        </w:rPr>
        <w:t xml:space="preserve"> </w:t>
      </w:r>
      <w:r>
        <w:rPr>
          <w:rFonts w:hint="eastAsia" w:ascii="Times New Roman" w:hAnsi="Times New Roman" w:eastAsia="宋体" w:cs="Times New Roman"/>
          <w:color w:val="auto"/>
          <w:kern w:val="2"/>
          <w:sz w:val="24"/>
          <w:szCs w:val="24"/>
          <w:highlight w:val="none"/>
          <w:u w:val="single"/>
          <w:lang w:val="en-US" w:eastAsia="zh-CN"/>
        </w:rPr>
        <w:t>9</w:t>
      </w:r>
      <w:r>
        <w:rPr>
          <w:rFonts w:hint="default" w:ascii="Times New Roman" w:hAnsi="Times New Roman" w:eastAsia="宋体" w:cs="Times New Roman"/>
          <w:color w:val="auto"/>
          <w:kern w:val="2"/>
          <w:sz w:val="24"/>
          <w:szCs w:val="24"/>
          <w:highlight w:val="none"/>
          <w:u w:val="single"/>
          <w:lang w:eastAsia="zh-CN"/>
        </w:rPr>
        <w:t xml:space="preserve"> </w:t>
      </w:r>
      <w:r>
        <w:rPr>
          <w:rFonts w:hint="default" w:ascii="Times New Roman" w:hAnsi="Times New Roman" w:eastAsia="宋体" w:cs="Times New Roman"/>
          <w:color w:val="auto"/>
          <w:kern w:val="2"/>
          <w:sz w:val="24"/>
          <w:szCs w:val="24"/>
          <w:highlight w:val="none"/>
          <w:lang w:eastAsia="zh-CN"/>
        </w:rPr>
        <w:t>时</w:t>
      </w:r>
      <w:r>
        <w:rPr>
          <w:rFonts w:hint="default" w:ascii="Times New Roman" w:hAnsi="Times New Roman" w:eastAsia="宋体" w:cs="Times New Roman"/>
          <w:color w:val="auto"/>
          <w:kern w:val="2"/>
          <w:sz w:val="24"/>
          <w:szCs w:val="24"/>
          <w:highlight w:val="none"/>
          <w:u w:val="single"/>
          <w:lang w:eastAsia="zh-CN"/>
        </w:rPr>
        <w:t xml:space="preserve"> </w:t>
      </w:r>
      <w:r>
        <w:rPr>
          <w:rFonts w:hint="eastAsia" w:ascii="Times New Roman" w:hAnsi="Times New Roman" w:eastAsia="宋体" w:cs="Times New Roman"/>
          <w:color w:val="auto"/>
          <w:kern w:val="2"/>
          <w:sz w:val="24"/>
          <w:szCs w:val="24"/>
          <w:highlight w:val="none"/>
          <w:u w:val="single"/>
          <w:lang w:val="en-US" w:eastAsia="zh-CN"/>
        </w:rPr>
        <w:t>30</w:t>
      </w:r>
      <w:r>
        <w:rPr>
          <w:rFonts w:hint="default" w:ascii="Times New Roman" w:hAnsi="Times New Roman" w:eastAsia="宋体" w:cs="Times New Roman"/>
          <w:color w:val="auto"/>
          <w:kern w:val="2"/>
          <w:sz w:val="24"/>
          <w:szCs w:val="24"/>
          <w:highlight w:val="none"/>
          <w:u w:val="single"/>
          <w:lang w:eastAsia="zh-CN"/>
        </w:rPr>
        <w:t xml:space="preserve"> </w:t>
      </w:r>
      <w:r>
        <w:rPr>
          <w:rFonts w:hint="default" w:ascii="Times New Roman" w:hAnsi="Times New Roman" w:eastAsia="宋体" w:cs="Times New Roman"/>
          <w:color w:val="auto"/>
          <w:kern w:val="2"/>
          <w:sz w:val="24"/>
          <w:szCs w:val="24"/>
          <w:highlight w:val="none"/>
          <w:lang w:eastAsia="zh-CN"/>
        </w:rPr>
        <w:t>分。投标人应当在截止时间前通过平台（网址：中国有色集团采 购招标电子商务平台 http://ecp.cnmc.com.cn）上传，并保存文件上传成功回  执，递交时间即为上传成功回执时间。</w:t>
      </w:r>
    </w:p>
    <w:p w14:paraId="63142D35">
      <w:pPr>
        <w:pStyle w:val="2"/>
        <w:pageBreakBefore w:val="0"/>
        <w:shd w:val="clear"/>
        <w:kinsoku/>
        <w:wordWrap/>
        <w:bidi w:val="0"/>
        <w:adjustRightInd/>
        <w:snapToGrid/>
        <w:spacing w:line="360" w:lineRule="auto"/>
        <w:ind w:firstLine="480" w:firstLineChars="200"/>
        <w:rPr>
          <w:rFonts w:ascii="Times New Roman" w:hAnsi="Times New Roman" w:eastAsia="宋体" w:cs="Times New Roman"/>
          <w:color w:val="auto"/>
          <w:kern w:val="2"/>
          <w:sz w:val="24"/>
          <w:szCs w:val="24"/>
          <w:highlight w:val="none"/>
          <w:lang w:eastAsia="zh-CN"/>
        </w:rPr>
      </w:pPr>
      <w:r>
        <w:rPr>
          <w:rFonts w:hint="default" w:ascii="Times New Roman" w:hAnsi="Times New Roman" w:eastAsia="宋体" w:cs="Times New Roman"/>
          <w:color w:val="auto"/>
          <w:kern w:val="2"/>
          <w:sz w:val="24"/>
          <w:szCs w:val="24"/>
          <w:highlight w:val="none"/>
          <w:lang w:eastAsia="zh-CN"/>
        </w:rPr>
        <w:t>5.2 逾期未上传成功的投标文件，招标人不予受理。</w:t>
      </w:r>
    </w:p>
    <w:p w14:paraId="7F8AD450">
      <w:pPr>
        <w:pStyle w:val="2"/>
        <w:shd w:val="clear"/>
        <w:kinsoku/>
        <w:spacing w:line="360" w:lineRule="auto"/>
        <w:ind w:left="0" w:firstLine="534" w:firstLineChars="200"/>
        <w:outlineLvl w:val="2"/>
        <w:rPr>
          <w:rFonts w:ascii="Times New Roman" w:hAnsi="Times New Roman" w:eastAsia="宋体" w:cs="Times New Roman"/>
          <w:sz w:val="28"/>
          <w:szCs w:val="28"/>
          <w:highlight w:val="none"/>
          <w:lang w:eastAsia="zh-CN"/>
        </w:rPr>
      </w:pPr>
      <w:r>
        <w:rPr>
          <w:rFonts w:ascii="Times New Roman" w:hAnsi="Times New Roman" w:eastAsia="宋体" w:cs="Times New Roman"/>
          <w:b/>
          <w:bCs/>
          <w:spacing w:val="-7"/>
          <w:sz w:val="28"/>
          <w:szCs w:val="28"/>
          <w:highlight w:val="none"/>
          <w:lang w:eastAsia="zh-CN"/>
        </w:rPr>
        <w:t>6.</w:t>
      </w:r>
      <w:r>
        <w:rPr>
          <w:rFonts w:hint="eastAsia" w:ascii="Times New Roman" w:hAnsi="Times New Roman" w:eastAsia="宋体" w:cs="Times New Roman"/>
          <w:b/>
          <w:bCs/>
          <w:spacing w:val="-7"/>
          <w:sz w:val="28"/>
          <w:szCs w:val="28"/>
          <w:highlight w:val="none"/>
          <w:lang w:val="en-US" w:eastAsia="zh-CN"/>
        </w:rPr>
        <w:t xml:space="preserve">  </w:t>
      </w:r>
      <w:r>
        <w:rPr>
          <w:rFonts w:ascii="Times New Roman" w:hAnsi="Times New Roman" w:eastAsia="宋体" w:cs="Times New Roman"/>
          <w:b/>
          <w:bCs/>
          <w:spacing w:val="-7"/>
          <w:sz w:val="28"/>
          <w:szCs w:val="28"/>
          <w:highlight w:val="none"/>
          <w:lang w:eastAsia="zh-CN"/>
        </w:rPr>
        <w:t>开标时间、地点</w:t>
      </w:r>
    </w:p>
    <w:p w14:paraId="6215F681">
      <w:pPr>
        <w:pStyle w:val="2"/>
        <w:pageBreakBefore w:val="0"/>
        <w:shd w:val="clear"/>
        <w:kinsoku/>
        <w:wordWrap/>
        <w:bidi w:val="0"/>
        <w:adjustRightInd/>
        <w:snapToGrid/>
        <w:spacing w:line="360" w:lineRule="auto"/>
        <w:ind w:firstLine="480" w:firstLineChars="200"/>
        <w:rPr>
          <w:rFonts w:ascii="Times New Roman" w:hAnsi="Times New Roman" w:eastAsia="宋体" w:cs="Times New Roman"/>
          <w:spacing w:val="-9"/>
          <w:sz w:val="24"/>
          <w:szCs w:val="24"/>
          <w:highlight w:val="none"/>
          <w:lang w:eastAsia="zh-CN"/>
        </w:rPr>
      </w:pPr>
      <w:r>
        <w:rPr>
          <w:rFonts w:hint="default" w:ascii="Times New Roman" w:hAnsi="Times New Roman" w:eastAsia="宋体" w:cs="Times New Roman"/>
          <w:color w:val="auto"/>
          <w:kern w:val="2"/>
          <w:sz w:val="24"/>
          <w:szCs w:val="24"/>
          <w:highlight w:val="none"/>
          <w:lang w:eastAsia="zh-CN"/>
        </w:rPr>
        <w:t xml:space="preserve">6.1 </w:t>
      </w:r>
      <w:r>
        <w:rPr>
          <w:rFonts w:ascii="Times New Roman" w:hAnsi="Times New Roman" w:eastAsia="宋体" w:cs="Times New Roman"/>
          <w:spacing w:val="-9"/>
          <w:sz w:val="24"/>
          <w:szCs w:val="24"/>
          <w:highlight w:val="none"/>
          <w:lang w:eastAsia="zh-CN"/>
        </w:rPr>
        <w:t>开标时间：</w:t>
      </w:r>
      <w:r>
        <w:rPr>
          <w:rFonts w:hint="default" w:ascii="Times New Roman" w:hAnsi="Times New Roman" w:eastAsia="宋体" w:cs="Times New Roman"/>
          <w:color w:val="auto"/>
          <w:kern w:val="2"/>
          <w:sz w:val="24"/>
          <w:szCs w:val="24"/>
          <w:highlight w:val="none"/>
          <w:u w:val="single"/>
          <w:lang w:eastAsia="zh-CN"/>
        </w:rPr>
        <w:t xml:space="preserve"> 2025   </w:t>
      </w:r>
      <w:r>
        <w:rPr>
          <w:rFonts w:hint="default" w:ascii="Times New Roman" w:hAnsi="Times New Roman" w:eastAsia="宋体" w:cs="Times New Roman"/>
          <w:color w:val="auto"/>
          <w:kern w:val="2"/>
          <w:sz w:val="24"/>
          <w:szCs w:val="24"/>
          <w:highlight w:val="none"/>
          <w:lang w:eastAsia="zh-CN"/>
        </w:rPr>
        <w:t>年</w:t>
      </w:r>
      <w:r>
        <w:rPr>
          <w:rFonts w:hint="default" w:ascii="Times New Roman" w:hAnsi="Times New Roman" w:eastAsia="宋体" w:cs="Times New Roman"/>
          <w:color w:val="auto"/>
          <w:kern w:val="2"/>
          <w:sz w:val="24"/>
          <w:szCs w:val="24"/>
          <w:highlight w:val="none"/>
          <w:u w:val="single"/>
          <w:lang w:eastAsia="zh-CN"/>
        </w:rPr>
        <w:t xml:space="preserve"> </w:t>
      </w:r>
      <w:r>
        <w:rPr>
          <w:rFonts w:hint="eastAsia" w:ascii="Times New Roman" w:hAnsi="Times New Roman" w:eastAsia="宋体" w:cs="Times New Roman"/>
          <w:color w:val="auto"/>
          <w:kern w:val="2"/>
          <w:sz w:val="24"/>
          <w:szCs w:val="24"/>
          <w:highlight w:val="none"/>
          <w:u w:val="single"/>
          <w:lang w:val="en-US" w:eastAsia="zh-CN"/>
        </w:rPr>
        <w:t>10</w:t>
      </w:r>
      <w:r>
        <w:rPr>
          <w:rFonts w:hint="default" w:ascii="Times New Roman" w:hAnsi="Times New Roman" w:eastAsia="宋体" w:cs="Times New Roman"/>
          <w:color w:val="auto"/>
          <w:kern w:val="2"/>
          <w:sz w:val="24"/>
          <w:szCs w:val="24"/>
          <w:highlight w:val="none"/>
          <w:u w:val="single"/>
          <w:lang w:eastAsia="zh-CN"/>
        </w:rPr>
        <w:t xml:space="preserve"> </w:t>
      </w:r>
      <w:r>
        <w:rPr>
          <w:rFonts w:hint="default" w:ascii="Times New Roman" w:hAnsi="Times New Roman" w:eastAsia="宋体" w:cs="Times New Roman"/>
          <w:color w:val="auto"/>
          <w:kern w:val="2"/>
          <w:sz w:val="24"/>
          <w:szCs w:val="24"/>
          <w:highlight w:val="none"/>
          <w:lang w:eastAsia="zh-CN"/>
        </w:rPr>
        <w:t>月</w:t>
      </w:r>
      <w:r>
        <w:rPr>
          <w:rFonts w:hint="eastAsia" w:ascii="Times New Roman" w:hAnsi="Times New Roman" w:eastAsia="宋体" w:cs="Times New Roman"/>
          <w:color w:val="auto"/>
          <w:kern w:val="2"/>
          <w:sz w:val="24"/>
          <w:szCs w:val="24"/>
          <w:highlight w:val="none"/>
          <w:lang w:val="en-US" w:eastAsia="zh-CN"/>
        </w:rPr>
        <w:t>10</w:t>
      </w:r>
      <w:r>
        <w:rPr>
          <w:rFonts w:hint="default" w:ascii="Times New Roman" w:hAnsi="Times New Roman" w:eastAsia="宋体" w:cs="Times New Roman"/>
          <w:color w:val="auto"/>
          <w:kern w:val="2"/>
          <w:sz w:val="24"/>
          <w:szCs w:val="24"/>
          <w:highlight w:val="none"/>
          <w:lang w:eastAsia="zh-CN"/>
        </w:rPr>
        <w:t>日</w:t>
      </w:r>
      <w:r>
        <w:rPr>
          <w:rFonts w:hint="default" w:ascii="Times New Roman" w:hAnsi="Times New Roman" w:eastAsia="宋体" w:cs="Times New Roman"/>
          <w:color w:val="auto"/>
          <w:kern w:val="2"/>
          <w:sz w:val="24"/>
          <w:szCs w:val="24"/>
          <w:highlight w:val="none"/>
          <w:u w:val="single"/>
          <w:lang w:eastAsia="zh-CN"/>
        </w:rPr>
        <w:t xml:space="preserve"> </w:t>
      </w:r>
      <w:r>
        <w:rPr>
          <w:rFonts w:hint="eastAsia" w:ascii="Times New Roman" w:hAnsi="Times New Roman" w:eastAsia="宋体" w:cs="Times New Roman"/>
          <w:color w:val="auto"/>
          <w:kern w:val="2"/>
          <w:sz w:val="24"/>
          <w:szCs w:val="24"/>
          <w:highlight w:val="none"/>
          <w:u w:val="single"/>
          <w:lang w:val="en-US" w:eastAsia="zh-CN"/>
        </w:rPr>
        <w:t>9</w:t>
      </w:r>
      <w:r>
        <w:rPr>
          <w:rFonts w:hint="default" w:ascii="Times New Roman" w:hAnsi="Times New Roman" w:eastAsia="宋体" w:cs="Times New Roman"/>
          <w:color w:val="auto"/>
          <w:kern w:val="2"/>
          <w:sz w:val="24"/>
          <w:szCs w:val="24"/>
          <w:highlight w:val="none"/>
          <w:u w:val="single"/>
          <w:lang w:eastAsia="zh-CN"/>
        </w:rPr>
        <w:t xml:space="preserve"> </w:t>
      </w:r>
      <w:r>
        <w:rPr>
          <w:rFonts w:hint="default" w:ascii="Times New Roman" w:hAnsi="Times New Roman" w:eastAsia="宋体" w:cs="Times New Roman"/>
          <w:color w:val="auto"/>
          <w:kern w:val="2"/>
          <w:sz w:val="24"/>
          <w:szCs w:val="24"/>
          <w:highlight w:val="none"/>
          <w:lang w:eastAsia="zh-CN"/>
        </w:rPr>
        <w:t>时</w:t>
      </w:r>
      <w:r>
        <w:rPr>
          <w:rFonts w:hint="default" w:ascii="Times New Roman" w:hAnsi="Times New Roman" w:eastAsia="宋体" w:cs="Times New Roman"/>
          <w:color w:val="auto"/>
          <w:kern w:val="2"/>
          <w:sz w:val="24"/>
          <w:szCs w:val="24"/>
          <w:highlight w:val="none"/>
          <w:u w:val="single"/>
          <w:lang w:eastAsia="zh-CN"/>
        </w:rPr>
        <w:t xml:space="preserve"> </w:t>
      </w:r>
      <w:r>
        <w:rPr>
          <w:rFonts w:hint="eastAsia" w:ascii="Times New Roman" w:hAnsi="Times New Roman" w:eastAsia="宋体" w:cs="Times New Roman"/>
          <w:color w:val="auto"/>
          <w:kern w:val="2"/>
          <w:sz w:val="24"/>
          <w:szCs w:val="24"/>
          <w:highlight w:val="none"/>
          <w:u w:val="single"/>
          <w:lang w:val="en-US" w:eastAsia="zh-CN"/>
        </w:rPr>
        <w:t>30</w:t>
      </w:r>
      <w:r>
        <w:rPr>
          <w:rFonts w:hint="default" w:ascii="Times New Roman" w:hAnsi="Times New Roman" w:eastAsia="宋体" w:cs="Times New Roman"/>
          <w:color w:val="auto"/>
          <w:kern w:val="2"/>
          <w:sz w:val="24"/>
          <w:szCs w:val="24"/>
          <w:highlight w:val="none"/>
          <w:u w:val="single"/>
          <w:lang w:eastAsia="zh-CN"/>
        </w:rPr>
        <w:t xml:space="preserve"> </w:t>
      </w:r>
      <w:r>
        <w:rPr>
          <w:rFonts w:hint="default" w:ascii="Times New Roman" w:hAnsi="Times New Roman" w:eastAsia="宋体" w:cs="Times New Roman"/>
          <w:color w:val="auto"/>
          <w:kern w:val="2"/>
          <w:sz w:val="24"/>
          <w:szCs w:val="24"/>
          <w:highlight w:val="none"/>
          <w:lang w:eastAsia="zh-CN"/>
        </w:rPr>
        <w:t>分</w:t>
      </w:r>
    </w:p>
    <w:p w14:paraId="74162E79">
      <w:pPr>
        <w:pStyle w:val="2"/>
        <w:pageBreakBefore w:val="0"/>
        <w:shd w:val="clear"/>
        <w:kinsoku/>
        <w:wordWrap/>
        <w:bidi w:val="0"/>
        <w:adjustRightInd/>
        <w:snapToGrid/>
        <w:spacing w:line="360" w:lineRule="auto"/>
        <w:ind w:firstLine="480" w:firstLineChars="200"/>
        <w:rPr>
          <w:rFonts w:ascii="Times New Roman" w:hAnsi="Times New Roman" w:eastAsia="宋体" w:cs="Times New Roman"/>
          <w:color w:val="auto"/>
          <w:kern w:val="2"/>
          <w:sz w:val="24"/>
          <w:szCs w:val="24"/>
          <w:highlight w:val="none"/>
          <w:lang w:eastAsia="zh-CN"/>
        </w:rPr>
      </w:pPr>
      <w:r>
        <w:rPr>
          <w:rFonts w:hint="default" w:ascii="Times New Roman" w:hAnsi="Times New Roman" w:eastAsia="宋体" w:cs="Times New Roman"/>
          <w:color w:val="auto"/>
          <w:kern w:val="2"/>
          <w:sz w:val="24"/>
          <w:szCs w:val="24"/>
          <w:highlight w:val="none"/>
          <w:lang w:eastAsia="zh-CN"/>
        </w:rPr>
        <w:t>6.2 开标地点：平台线上开标</w:t>
      </w:r>
    </w:p>
    <w:p w14:paraId="2AF9C571">
      <w:pPr>
        <w:pStyle w:val="2"/>
        <w:pageBreakBefore w:val="0"/>
        <w:shd w:val="clear"/>
        <w:kinsoku/>
        <w:wordWrap/>
        <w:bidi w:val="0"/>
        <w:adjustRightInd/>
        <w:snapToGrid/>
        <w:spacing w:line="360" w:lineRule="auto"/>
        <w:ind w:firstLine="480" w:firstLineChars="200"/>
        <w:rPr>
          <w:rFonts w:ascii="Times New Roman" w:hAnsi="Times New Roman" w:eastAsia="宋体" w:cs="Times New Roman"/>
          <w:spacing w:val="-2"/>
          <w:sz w:val="24"/>
          <w:szCs w:val="24"/>
          <w:highlight w:val="none"/>
          <w:lang w:eastAsia="zh-CN"/>
        </w:rPr>
      </w:pPr>
      <w:r>
        <w:rPr>
          <w:rFonts w:hint="default" w:ascii="Times New Roman" w:hAnsi="Times New Roman" w:eastAsia="宋体" w:cs="Times New Roman"/>
          <w:color w:val="auto"/>
          <w:kern w:val="2"/>
          <w:sz w:val="24"/>
          <w:szCs w:val="24"/>
          <w:highlight w:val="none"/>
          <w:lang w:eastAsia="zh-CN"/>
        </w:rPr>
        <w:t>投标人不用到现场，但仍需在线参加开标过程。在开标时间前，招标人或 招标代理机构会开启远程开标大厅，投标人须登录投标管家（登录中国有色集 团采购招标电子商务平台（</w:t>
      </w:r>
      <w:r>
        <w:rPr>
          <w:rFonts w:ascii="Times New Roman" w:hAnsi="Times New Roman" w:eastAsia="宋体" w:cs="Times New Roman"/>
          <w:highlight w:val="none"/>
        </w:rPr>
        <w:fldChar w:fldCharType="begin"/>
      </w:r>
      <w:r>
        <w:rPr>
          <w:rFonts w:ascii="Times New Roman" w:hAnsi="Times New Roman" w:eastAsia="宋体" w:cs="Times New Roman"/>
          <w:highlight w:val="none"/>
        </w:rPr>
        <w:instrText xml:space="preserve"> HYPERLINK "http://ecp.cnmc.com.cn/" </w:instrText>
      </w:r>
      <w:r>
        <w:rPr>
          <w:rFonts w:ascii="Times New Roman" w:hAnsi="Times New Roman" w:eastAsia="宋体" w:cs="Times New Roman"/>
          <w:highlight w:val="none"/>
        </w:rPr>
        <w:fldChar w:fldCharType="separate"/>
      </w:r>
      <w:r>
        <w:rPr>
          <w:rFonts w:hint="default" w:ascii="Times New Roman" w:hAnsi="Times New Roman" w:eastAsia="宋体" w:cs="Times New Roman"/>
          <w:color w:val="auto"/>
          <w:kern w:val="2"/>
          <w:sz w:val="24"/>
          <w:szCs w:val="24"/>
          <w:highlight w:val="none"/>
          <w:lang w:eastAsia="zh-CN"/>
        </w:rPr>
        <w:t>http://ecp.cnmc.com.cn/</w:t>
      </w:r>
      <w:r>
        <w:rPr>
          <w:rFonts w:hint="default" w:ascii="Times New Roman" w:hAnsi="Times New Roman" w:eastAsia="宋体" w:cs="Times New Roman"/>
          <w:color w:val="auto"/>
          <w:kern w:val="2"/>
          <w:sz w:val="24"/>
          <w:szCs w:val="24"/>
          <w:highlight w:val="none"/>
          <w:lang w:eastAsia="zh-CN"/>
        </w:rPr>
        <w:fldChar w:fldCharType="end"/>
      </w:r>
      <w:r>
        <w:rPr>
          <w:rFonts w:hint="default" w:ascii="Times New Roman" w:hAnsi="Times New Roman" w:eastAsia="宋体" w:cs="Times New Roman"/>
          <w:color w:val="auto"/>
          <w:kern w:val="2"/>
          <w:sz w:val="24"/>
          <w:szCs w:val="24"/>
          <w:highlight w:val="none"/>
          <w:lang w:eastAsia="zh-CN"/>
        </w:rPr>
        <w:t>），页面右方下载中心下载投标管</w:t>
      </w:r>
      <w:r>
        <w:rPr>
          <w:rFonts w:ascii="Times New Roman" w:hAnsi="Times New Roman" w:eastAsia="宋体" w:cs="Times New Roman"/>
          <w:spacing w:val="-2"/>
          <w:sz w:val="24"/>
          <w:szCs w:val="24"/>
          <w:highlight w:val="none"/>
          <w:lang w:eastAsia="zh-CN"/>
        </w:rPr>
        <w:t>家）点击“在线签到”。开标时间则截止签到，招标人开启远程解密，</w:t>
      </w:r>
      <w:r>
        <w:rPr>
          <w:rFonts w:ascii="Times New Roman" w:hAnsi="Times New Roman" w:eastAsia="宋体" w:cs="Times New Roman"/>
          <w:spacing w:val="1"/>
          <w:sz w:val="24"/>
          <w:szCs w:val="24"/>
          <w:highlight w:val="none"/>
          <w:lang w:eastAsia="zh-CN"/>
        </w:rPr>
        <w:t xml:space="preserve"> </w:t>
      </w:r>
      <w:r>
        <w:rPr>
          <w:rFonts w:ascii="Times New Roman" w:hAnsi="Times New Roman" w:eastAsia="宋体" w:cs="Times New Roman"/>
          <w:spacing w:val="-2"/>
          <w:sz w:val="24"/>
          <w:szCs w:val="24"/>
          <w:highlight w:val="none"/>
          <w:lang w:eastAsia="zh-CN"/>
        </w:rPr>
        <w:t>投标人在投标管家中点击“一键解密”解密标书，系统开始唱标。</w:t>
      </w:r>
    </w:p>
    <w:p w14:paraId="50FC7DDE">
      <w:pPr>
        <w:shd w:val="clear"/>
        <w:tabs>
          <w:tab w:val="left" w:pos="5489"/>
        </w:tabs>
        <w:kinsoku/>
        <w:wordWrap/>
        <w:spacing w:line="360" w:lineRule="auto"/>
        <w:ind w:left="0" w:firstLine="554" w:firstLineChars="200"/>
        <w:outlineLvl w:val="2"/>
        <w:rPr>
          <w:rFonts w:ascii="Times New Roman" w:hAnsi="Times New Roman" w:eastAsia="宋体" w:cs="Times New Roman"/>
          <w:b/>
          <w:bCs/>
          <w:spacing w:val="-2"/>
          <w:sz w:val="28"/>
          <w:szCs w:val="28"/>
          <w:highlight w:val="none"/>
          <w:lang w:eastAsia="zh-CN"/>
        </w:rPr>
      </w:pPr>
      <w:r>
        <w:rPr>
          <w:rFonts w:ascii="Times New Roman" w:hAnsi="Times New Roman" w:eastAsia="宋体" w:cs="Times New Roman"/>
          <w:b/>
          <w:bCs/>
          <w:spacing w:val="-2"/>
          <w:sz w:val="28"/>
          <w:szCs w:val="28"/>
          <w:highlight w:val="none"/>
          <w:lang w:eastAsia="zh-CN"/>
        </w:rPr>
        <w:t>7.  发布公告的媒介</w:t>
      </w:r>
    </w:p>
    <w:p w14:paraId="4C4B8582">
      <w:pPr>
        <w:shd w:val="clear"/>
        <w:kinsoku/>
        <w:wordWrap/>
        <w:spacing w:line="360" w:lineRule="auto"/>
        <w:ind w:right="0" w:firstLine="480" w:firstLineChars="200"/>
        <w:jc w:val="distribute"/>
        <w:rPr>
          <w:rFonts w:ascii="Times New Roman" w:hAnsi="Times New Roman" w:eastAsia="宋体" w:cs="Times New Roman"/>
          <w:b/>
          <w:bCs/>
          <w:spacing w:val="-2"/>
          <w:sz w:val="28"/>
          <w:szCs w:val="28"/>
          <w:highlight w:val="none"/>
          <w:lang w:eastAsia="zh-CN"/>
        </w:rPr>
      </w:pPr>
      <w:r>
        <w:rPr>
          <w:rFonts w:hint="default" w:ascii="Times New Roman" w:hAnsi="Times New Roman" w:eastAsia="宋体" w:cs="Times New Roman"/>
          <w:color w:val="auto"/>
          <w:kern w:val="2"/>
          <w:sz w:val="24"/>
          <w:szCs w:val="24"/>
          <w:highlight w:val="none"/>
          <w:lang w:eastAsia="zh-CN"/>
        </w:rPr>
        <w:t>本次招标公告同时在中国有色集团采购招标电子商务平台 （</w:t>
      </w:r>
      <w:r>
        <w:rPr>
          <w:rFonts w:ascii="Times New Roman" w:hAnsi="Times New Roman" w:eastAsia="宋体" w:cs="Times New Roman"/>
          <w:highlight w:val="none"/>
        </w:rPr>
        <w:fldChar w:fldCharType="begin"/>
      </w:r>
      <w:r>
        <w:rPr>
          <w:rFonts w:ascii="Times New Roman" w:hAnsi="Times New Roman" w:eastAsia="宋体" w:cs="Times New Roman"/>
          <w:highlight w:val="none"/>
        </w:rPr>
        <w:instrText xml:space="preserve"> HYPERLINK "http://ecp.cnmc.com.cn/" </w:instrText>
      </w:r>
      <w:r>
        <w:rPr>
          <w:rFonts w:ascii="Times New Roman" w:hAnsi="Times New Roman" w:eastAsia="宋体" w:cs="Times New Roman"/>
          <w:highlight w:val="none"/>
        </w:rPr>
        <w:fldChar w:fldCharType="separate"/>
      </w:r>
      <w:r>
        <w:rPr>
          <w:rFonts w:hint="default" w:ascii="Times New Roman" w:hAnsi="Times New Roman" w:eastAsia="宋体" w:cs="Times New Roman"/>
          <w:color w:val="auto"/>
          <w:kern w:val="2"/>
          <w:sz w:val="24"/>
          <w:szCs w:val="24"/>
          <w:highlight w:val="none"/>
          <w:lang w:eastAsia="zh-CN"/>
        </w:rPr>
        <w:t>http://ecp.cnmc.com.cn/</w:t>
      </w:r>
      <w:r>
        <w:rPr>
          <w:rFonts w:hint="default" w:ascii="Times New Roman" w:hAnsi="Times New Roman" w:eastAsia="宋体" w:cs="Times New Roman"/>
          <w:color w:val="auto"/>
          <w:kern w:val="2"/>
          <w:sz w:val="24"/>
          <w:szCs w:val="24"/>
          <w:highlight w:val="none"/>
          <w:lang w:eastAsia="zh-CN"/>
        </w:rPr>
        <w:fldChar w:fldCharType="end"/>
      </w:r>
      <w:r>
        <w:rPr>
          <w:rFonts w:hint="default" w:ascii="Times New Roman" w:hAnsi="Times New Roman" w:eastAsia="宋体" w:cs="Times New Roman"/>
          <w:color w:val="auto"/>
          <w:kern w:val="2"/>
          <w:sz w:val="24"/>
          <w:szCs w:val="24"/>
          <w:highlight w:val="none"/>
          <w:lang w:eastAsia="zh-CN"/>
        </w:rPr>
        <w:t>）及中国招投标公共服务平台（</w:t>
      </w:r>
      <w:r>
        <w:rPr>
          <w:rFonts w:ascii="Times New Roman" w:hAnsi="Times New Roman" w:eastAsia="宋体" w:cs="Times New Roman"/>
          <w:highlight w:val="none"/>
        </w:rPr>
        <w:fldChar w:fldCharType="begin"/>
      </w:r>
      <w:r>
        <w:rPr>
          <w:rFonts w:ascii="Times New Roman" w:hAnsi="Times New Roman" w:eastAsia="宋体" w:cs="Times New Roman"/>
          <w:highlight w:val="none"/>
        </w:rPr>
        <w:instrText xml:space="preserve"> HYPERLINK "http://www.cebpubservice.com/" </w:instrText>
      </w:r>
      <w:r>
        <w:rPr>
          <w:rFonts w:ascii="Times New Roman" w:hAnsi="Times New Roman" w:eastAsia="宋体" w:cs="Times New Roman"/>
          <w:highlight w:val="none"/>
        </w:rPr>
        <w:fldChar w:fldCharType="separate"/>
      </w:r>
      <w:r>
        <w:rPr>
          <w:rFonts w:hint="default" w:ascii="Times New Roman" w:hAnsi="Times New Roman" w:eastAsia="宋体" w:cs="Times New Roman"/>
          <w:color w:val="auto"/>
          <w:kern w:val="2"/>
          <w:sz w:val="24"/>
          <w:szCs w:val="24"/>
          <w:highlight w:val="none"/>
          <w:lang w:eastAsia="zh-CN"/>
        </w:rPr>
        <w:t>http://www.cebpubservice.com/</w:t>
      </w:r>
      <w:r>
        <w:rPr>
          <w:rFonts w:hint="default" w:ascii="Times New Roman" w:hAnsi="Times New Roman" w:eastAsia="宋体" w:cs="Times New Roman"/>
          <w:color w:val="auto"/>
          <w:kern w:val="2"/>
          <w:sz w:val="24"/>
          <w:szCs w:val="24"/>
          <w:highlight w:val="none"/>
          <w:lang w:eastAsia="zh-CN"/>
        </w:rPr>
        <w:fldChar w:fldCharType="end"/>
      </w:r>
      <w:r>
        <w:rPr>
          <w:rFonts w:hint="default" w:ascii="Times New Roman" w:hAnsi="Times New Roman" w:eastAsia="宋体" w:cs="Times New Roman"/>
          <w:color w:val="auto"/>
          <w:kern w:val="2"/>
          <w:sz w:val="24"/>
          <w:szCs w:val="24"/>
          <w:highlight w:val="none"/>
          <w:lang w:eastAsia="zh-CN"/>
        </w:rPr>
        <w:t>）上发布。</w:t>
      </w:r>
    </w:p>
    <w:p w14:paraId="3F158F1C">
      <w:pPr>
        <w:shd w:val="clear"/>
        <w:kinsoku/>
        <w:spacing w:line="360" w:lineRule="auto"/>
        <w:ind w:firstLine="542" w:firstLineChars="200"/>
        <w:outlineLvl w:val="2"/>
        <w:rPr>
          <w:rFonts w:ascii="Times New Roman" w:hAnsi="Times New Roman" w:eastAsia="宋体" w:cs="Times New Roman"/>
          <w:sz w:val="28"/>
          <w:szCs w:val="28"/>
          <w:highlight w:val="none"/>
          <w:lang w:eastAsia="zh-CN"/>
        </w:rPr>
      </w:pPr>
      <w:r>
        <w:rPr>
          <w:rFonts w:ascii="Times New Roman" w:hAnsi="Times New Roman" w:eastAsia="宋体" w:cs="Times New Roman"/>
          <w:b/>
          <w:bCs/>
          <w:spacing w:val="-5"/>
          <w:sz w:val="28"/>
          <w:szCs w:val="28"/>
          <w:highlight w:val="none"/>
          <w:lang w:eastAsia="zh-CN"/>
        </w:rPr>
        <w:t>8.</w:t>
      </w:r>
      <w:r>
        <w:rPr>
          <w:rFonts w:ascii="Times New Roman" w:hAnsi="Times New Roman" w:eastAsia="宋体" w:cs="Times New Roman"/>
          <w:b/>
          <w:bCs/>
          <w:spacing w:val="6"/>
          <w:sz w:val="28"/>
          <w:szCs w:val="28"/>
          <w:highlight w:val="none"/>
          <w:lang w:eastAsia="zh-CN"/>
        </w:rPr>
        <w:t xml:space="preserve">  </w:t>
      </w:r>
      <w:r>
        <w:rPr>
          <w:rFonts w:ascii="Times New Roman" w:hAnsi="Times New Roman" w:eastAsia="宋体" w:cs="Times New Roman"/>
          <w:b/>
          <w:bCs/>
          <w:spacing w:val="-5"/>
          <w:sz w:val="28"/>
          <w:szCs w:val="28"/>
          <w:highlight w:val="none"/>
          <w:lang w:eastAsia="zh-CN"/>
        </w:rPr>
        <w:t>联系方式</w:t>
      </w:r>
    </w:p>
    <w:p w14:paraId="7D9214CE">
      <w:pPr>
        <w:shd w:val="clear"/>
        <w:kinsoku/>
        <w:spacing w:line="360" w:lineRule="auto"/>
        <w:ind w:left="0" w:firstLine="480" w:firstLineChars="200"/>
        <w:rPr>
          <w:rFonts w:ascii="Times New Roman" w:hAnsi="Times New Roman" w:eastAsia="宋体" w:cs="Times New Roman"/>
          <w:sz w:val="24"/>
          <w:highlight w:val="none"/>
          <w:lang w:eastAsia="zh-CN"/>
        </w:rPr>
      </w:pPr>
      <w:r>
        <w:rPr>
          <w:rFonts w:hint="default" w:ascii="Times New Roman" w:hAnsi="Times New Roman" w:eastAsia="宋体" w:cs="Times New Roman"/>
          <w:sz w:val="24"/>
          <w:highlight w:val="none"/>
          <w:lang w:eastAsia="zh-CN"/>
        </w:rPr>
        <w:t>招 标 人：大冶有色金属有限责任公司</w:t>
      </w:r>
    </w:p>
    <w:p w14:paraId="1057586D">
      <w:pPr>
        <w:shd w:val="clear"/>
        <w:kinsoku/>
        <w:spacing w:line="360" w:lineRule="auto"/>
        <w:ind w:left="0" w:firstLine="480" w:firstLineChars="200"/>
        <w:rPr>
          <w:rFonts w:hint="default" w:ascii="Times New Roman" w:hAnsi="Times New Roman" w:eastAsia="宋体" w:cs="Times New Roman"/>
          <w:sz w:val="24"/>
          <w:highlight w:val="none"/>
          <w:lang w:eastAsia="zh-CN"/>
        </w:rPr>
      </w:pPr>
      <w:r>
        <w:rPr>
          <w:rFonts w:hint="default" w:ascii="Times New Roman" w:hAnsi="Times New Roman" w:eastAsia="宋体" w:cs="Times New Roman"/>
          <w:sz w:val="24"/>
          <w:highlight w:val="none"/>
          <w:lang w:eastAsia="zh-CN"/>
        </w:rPr>
        <w:t>地    址：湖北省黄石市新下陆下陆大道18号</w:t>
      </w:r>
    </w:p>
    <w:p w14:paraId="0A2408D1">
      <w:pPr>
        <w:shd w:val="clear"/>
        <w:kinsoku/>
        <w:spacing w:line="360" w:lineRule="auto"/>
        <w:ind w:left="0"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eastAsia="zh-CN"/>
        </w:rPr>
        <w:t>邮    编：435</w:t>
      </w:r>
      <w:r>
        <w:rPr>
          <w:rFonts w:hint="default" w:ascii="Times New Roman" w:hAnsi="Times New Roman" w:eastAsia="宋体" w:cs="Times New Roman"/>
          <w:sz w:val="24"/>
          <w:highlight w:val="none"/>
          <w:lang w:val="en-US" w:eastAsia="zh-CN"/>
        </w:rPr>
        <w:t>005</w:t>
      </w:r>
    </w:p>
    <w:p w14:paraId="33CC3257">
      <w:pPr>
        <w:widowControl w:val="0"/>
        <w:kinsoku/>
        <w:autoSpaceDE/>
        <w:autoSpaceDN/>
        <w:adjustRightInd/>
        <w:snapToGrid/>
        <w:spacing w:line="360" w:lineRule="auto"/>
        <w:ind w:firstLine="480" w:firstLineChars="200"/>
        <w:textAlignment w:val="auto"/>
        <w:rPr>
          <w:rFonts w:hint="eastAsia" w:ascii="宋体" w:hAnsi="宋体" w:eastAsia="宋体" w:cs="宋体"/>
          <w:snapToGrid/>
          <w:sz w:val="24"/>
          <w:szCs w:val="24"/>
          <w:lang w:eastAsia="zh-CN"/>
        </w:rPr>
      </w:pPr>
      <w:bookmarkStart w:id="2" w:name="_Hlk155282561"/>
    </w:p>
    <w:p w14:paraId="35AC3337">
      <w:pPr>
        <w:widowControl w:val="0"/>
        <w:kinsoku/>
        <w:autoSpaceDE/>
        <w:autoSpaceDN/>
        <w:adjustRightInd/>
        <w:snapToGrid/>
        <w:spacing w:line="360" w:lineRule="auto"/>
        <w:ind w:firstLine="480" w:firstLineChars="200"/>
        <w:textAlignment w:val="auto"/>
        <w:rPr>
          <w:rFonts w:hint="eastAsia" w:ascii="宋体" w:hAnsi="宋体" w:eastAsia="宋体" w:cs="宋体"/>
          <w:snapToGrid/>
          <w:sz w:val="24"/>
          <w:szCs w:val="24"/>
          <w:lang w:eastAsia="zh-CN"/>
        </w:rPr>
      </w:pPr>
      <w:r>
        <w:rPr>
          <w:rFonts w:hint="eastAsia" w:ascii="宋体" w:hAnsi="宋体" w:eastAsia="宋体" w:cs="宋体"/>
          <w:snapToGrid/>
          <w:sz w:val="24"/>
          <w:szCs w:val="24"/>
          <w:lang w:eastAsia="zh-CN"/>
        </w:rPr>
        <w:t>招标代理机构：中化商务有限公司</w:t>
      </w:r>
    </w:p>
    <w:p w14:paraId="799BC64D">
      <w:pPr>
        <w:widowControl w:val="0"/>
        <w:kinsoku/>
        <w:autoSpaceDE/>
        <w:autoSpaceDN/>
        <w:adjustRightInd/>
        <w:snapToGrid/>
        <w:spacing w:line="360" w:lineRule="auto"/>
        <w:ind w:firstLine="480" w:firstLineChars="200"/>
        <w:textAlignment w:val="auto"/>
        <w:rPr>
          <w:rFonts w:hint="eastAsia" w:ascii="宋体" w:hAnsi="宋体" w:eastAsia="宋体" w:cs="宋体"/>
          <w:snapToGrid/>
          <w:sz w:val="24"/>
          <w:szCs w:val="24"/>
          <w:lang w:eastAsia="zh-CN"/>
        </w:rPr>
      </w:pPr>
      <w:r>
        <w:rPr>
          <w:rFonts w:hint="eastAsia" w:ascii="宋体" w:hAnsi="宋体" w:eastAsia="宋体" w:cs="宋体"/>
          <w:snapToGrid/>
          <w:sz w:val="24"/>
          <w:szCs w:val="24"/>
          <w:lang w:eastAsia="zh-CN"/>
        </w:rPr>
        <w:t>地 址：北京市丰台区丽泽商务区平安幸福中心B座23-26层</w:t>
      </w:r>
    </w:p>
    <w:p w14:paraId="5314AA0A">
      <w:pPr>
        <w:widowControl w:val="0"/>
        <w:kinsoku/>
        <w:autoSpaceDE/>
        <w:autoSpaceDN/>
        <w:adjustRightInd/>
        <w:snapToGrid/>
        <w:spacing w:line="360" w:lineRule="auto"/>
        <w:ind w:firstLine="480" w:firstLineChars="200"/>
        <w:textAlignment w:val="auto"/>
        <w:rPr>
          <w:rFonts w:hint="eastAsia" w:ascii="宋体" w:hAnsi="宋体" w:eastAsia="宋体" w:cs="宋体"/>
          <w:snapToGrid/>
          <w:color w:val="000000"/>
          <w:sz w:val="24"/>
          <w:szCs w:val="24"/>
          <w:lang w:eastAsia="zh-CN"/>
        </w:rPr>
      </w:pPr>
      <w:r>
        <w:rPr>
          <w:rFonts w:hint="eastAsia" w:ascii="宋体" w:hAnsi="宋体" w:eastAsia="宋体" w:cs="宋体"/>
          <w:snapToGrid/>
          <w:color w:val="000000"/>
          <w:sz w:val="24"/>
          <w:szCs w:val="24"/>
          <w:lang w:eastAsia="zh-CN"/>
        </w:rPr>
        <w:t>联 系 人：张奕鹏、范皓宇、苗圃</w:t>
      </w:r>
    </w:p>
    <w:p w14:paraId="509AA0A3">
      <w:pPr>
        <w:widowControl w:val="0"/>
        <w:kinsoku/>
        <w:autoSpaceDE/>
        <w:autoSpaceDN/>
        <w:adjustRightInd/>
        <w:snapToGrid/>
        <w:spacing w:line="360" w:lineRule="auto"/>
        <w:ind w:firstLine="480" w:firstLineChars="200"/>
        <w:textAlignment w:val="auto"/>
        <w:rPr>
          <w:rFonts w:hint="eastAsia" w:ascii="宋体" w:hAnsi="宋体" w:eastAsia="宋体" w:cs="宋体"/>
          <w:snapToGrid/>
          <w:color w:val="000000"/>
          <w:sz w:val="24"/>
          <w:szCs w:val="24"/>
          <w:lang w:eastAsia="zh-CN"/>
        </w:rPr>
      </w:pPr>
      <w:r>
        <w:rPr>
          <w:rFonts w:hint="eastAsia" w:ascii="宋体" w:hAnsi="宋体" w:eastAsia="宋体" w:cs="宋体"/>
          <w:snapToGrid/>
          <w:color w:val="000000"/>
          <w:sz w:val="24"/>
          <w:szCs w:val="24"/>
          <w:lang w:eastAsia="zh-CN"/>
        </w:rPr>
        <w:t>电 话：010-8392353</w:t>
      </w:r>
      <w:r>
        <w:rPr>
          <w:rFonts w:hint="eastAsia" w:ascii="宋体" w:hAnsi="宋体" w:eastAsia="宋体" w:cs="宋体"/>
          <w:snapToGrid/>
          <w:color w:val="000000"/>
          <w:sz w:val="24"/>
          <w:szCs w:val="24"/>
          <w:lang w:val="en-US" w:eastAsia="zh-CN"/>
        </w:rPr>
        <w:t>6</w:t>
      </w:r>
      <w:r>
        <w:rPr>
          <w:rFonts w:hint="eastAsia" w:ascii="宋体" w:hAnsi="宋体" w:eastAsia="宋体" w:cs="宋体"/>
          <w:snapToGrid/>
          <w:color w:val="000000"/>
          <w:sz w:val="24"/>
          <w:szCs w:val="24"/>
          <w:lang w:eastAsia="zh-CN"/>
        </w:rPr>
        <w:t>/353</w:t>
      </w:r>
      <w:r>
        <w:rPr>
          <w:rFonts w:hint="eastAsia" w:ascii="宋体" w:hAnsi="宋体" w:eastAsia="宋体" w:cs="宋体"/>
          <w:snapToGrid/>
          <w:color w:val="000000"/>
          <w:sz w:val="24"/>
          <w:szCs w:val="24"/>
          <w:lang w:val="en-US" w:eastAsia="zh-CN"/>
        </w:rPr>
        <w:t>0</w:t>
      </w:r>
    </w:p>
    <w:p w14:paraId="18437FAE">
      <w:pPr>
        <w:widowControl w:val="0"/>
        <w:kinsoku/>
        <w:autoSpaceDE/>
        <w:autoSpaceDN/>
        <w:adjustRightInd/>
        <w:snapToGrid/>
        <w:ind w:firstLine="480" w:firstLineChars="200"/>
        <w:textAlignment w:val="auto"/>
        <w:rPr>
          <w:rFonts w:hint="eastAsia" w:ascii="宋体" w:hAnsi="宋体" w:eastAsia="宋体" w:cs="宋体"/>
          <w:snapToGrid/>
          <w:color w:val="000000"/>
          <w:sz w:val="22"/>
          <w:szCs w:val="22"/>
          <w:lang w:eastAsia="zh-CN"/>
        </w:rPr>
      </w:pPr>
      <w:r>
        <w:rPr>
          <w:rFonts w:hint="eastAsia" w:ascii="宋体" w:hAnsi="宋体" w:eastAsia="宋体" w:cs="宋体"/>
          <w:snapToGrid/>
          <w:color w:val="000000"/>
          <w:sz w:val="24"/>
          <w:szCs w:val="24"/>
          <w:lang w:eastAsia="zh-CN"/>
        </w:rPr>
        <w:t>电子邮件：</w:t>
      </w:r>
      <w:r>
        <w:rPr>
          <w:rFonts w:hint="eastAsia" w:ascii="宋体" w:hAnsi="宋体" w:eastAsia="宋体" w:cs="宋体"/>
          <w:snapToGrid/>
          <w:color w:val="000000"/>
          <w:sz w:val="24"/>
          <w:szCs w:val="24"/>
          <w:lang w:eastAsia="zh-CN"/>
        </w:rPr>
        <w:fldChar w:fldCharType="begin"/>
      </w:r>
      <w:r>
        <w:rPr>
          <w:rFonts w:hint="eastAsia" w:ascii="宋体" w:hAnsi="宋体" w:eastAsia="宋体" w:cs="宋体"/>
          <w:snapToGrid/>
          <w:color w:val="000000"/>
          <w:sz w:val="24"/>
          <w:szCs w:val="24"/>
          <w:lang w:eastAsia="zh-CN"/>
        </w:rPr>
        <w:instrText xml:space="preserve"> HYPERLINK "mailto:zhangyipeng3@sinochem.com" </w:instrText>
      </w:r>
      <w:r>
        <w:rPr>
          <w:rFonts w:hint="eastAsia" w:ascii="宋体" w:hAnsi="宋体" w:eastAsia="宋体" w:cs="宋体"/>
          <w:snapToGrid/>
          <w:color w:val="000000"/>
          <w:sz w:val="24"/>
          <w:szCs w:val="24"/>
          <w:lang w:eastAsia="zh-CN"/>
        </w:rPr>
        <w:fldChar w:fldCharType="separate"/>
      </w:r>
      <w:r>
        <w:rPr>
          <w:rFonts w:hint="eastAsia" w:ascii="宋体" w:hAnsi="宋体" w:eastAsia="宋体" w:cs="宋体"/>
          <w:snapToGrid/>
          <w:color w:val="000000"/>
          <w:sz w:val="24"/>
          <w:szCs w:val="24"/>
          <w:u w:val="single"/>
          <w:lang w:eastAsia="zh-CN"/>
        </w:rPr>
        <w:t>zhangyipeng3@sinochem.com</w:t>
      </w:r>
      <w:bookmarkEnd w:id="2"/>
      <w:r>
        <w:rPr>
          <w:rFonts w:hint="eastAsia" w:ascii="宋体" w:hAnsi="宋体" w:eastAsia="宋体" w:cs="宋体"/>
          <w:snapToGrid/>
          <w:color w:val="000000"/>
          <w:sz w:val="24"/>
          <w:szCs w:val="24"/>
          <w:lang w:eastAsia="zh-CN"/>
        </w:rPr>
        <w:fldChar w:fldCharType="end"/>
      </w:r>
    </w:p>
    <w:p w14:paraId="73734C72">
      <w:pPr>
        <w:widowControl w:val="0"/>
        <w:kinsoku/>
        <w:autoSpaceDE/>
        <w:autoSpaceDN/>
        <w:adjustRightInd/>
        <w:snapToGrid/>
        <w:ind w:firstLine="480" w:firstLineChars="200"/>
        <w:textAlignment w:val="auto"/>
        <w:rPr>
          <w:rFonts w:hint="eastAsia" w:ascii="宋体" w:hAnsi="宋体" w:eastAsia="宋体" w:cs="宋体"/>
          <w:snapToGrid/>
          <w:sz w:val="24"/>
          <w:szCs w:val="24"/>
          <w:lang w:eastAsia="zh-CN"/>
        </w:rPr>
      </w:pPr>
    </w:p>
    <w:p w14:paraId="2B90BAD9">
      <w:pPr>
        <w:widowControl w:val="0"/>
        <w:shd w:val="clear"/>
        <w:tabs>
          <w:tab w:val="left" w:pos="5520"/>
          <w:tab w:val="left" w:pos="6826"/>
          <w:tab w:val="left" w:pos="7769"/>
        </w:tabs>
        <w:kinsoku/>
        <w:spacing w:line="360" w:lineRule="auto"/>
        <w:ind w:right="0" w:firstLine="480" w:firstLineChars="200"/>
        <w:rPr>
          <w:rFonts w:hint="eastAsia" w:ascii="宋体" w:hAnsi="宋体" w:eastAsia="宋体" w:cs="宋体"/>
          <w:snapToGrid/>
          <w:sz w:val="24"/>
          <w:szCs w:val="24"/>
          <w:lang w:eastAsia="zh-CN"/>
        </w:rPr>
      </w:pPr>
    </w:p>
    <w:p w14:paraId="568B0A9F">
      <w:pPr>
        <w:widowControl w:val="0"/>
        <w:shd w:val="clear"/>
        <w:tabs>
          <w:tab w:val="left" w:pos="5520"/>
          <w:tab w:val="left" w:pos="6826"/>
          <w:tab w:val="left" w:pos="7769"/>
        </w:tabs>
        <w:kinsoku/>
        <w:spacing w:line="360" w:lineRule="auto"/>
        <w:ind w:right="0" w:firstLine="480" w:firstLineChars="200"/>
        <w:rPr>
          <w:rFonts w:ascii="Times New Roman" w:hAnsi="Times New Roman" w:eastAsia="宋体" w:cs="Times New Roman"/>
          <w:sz w:val="24"/>
          <w:szCs w:val="24"/>
          <w:highlight w:val="none"/>
          <w:lang w:val="en-US" w:eastAsia="zh-CN" w:bidi="ar-SA"/>
        </w:rPr>
      </w:pPr>
      <w:r>
        <w:rPr>
          <w:rFonts w:hint="eastAsia" w:ascii="宋体" w:hAnsi="宋体" w:eastAsia="宋体" w:cs="宋体"/>
          <w:snapToGrid/>
          <w:sz w:val="24"/>
          <w:szCs w:val="24"/>
          <w:lang w:eastAsia="zh-CN"/>
        </w:rPr>
        <w:t>平台运营方客服（平台使用技术问题解答）：4000809508</w:t>
      </w:r>
      <w:r>
        <w:rPr>
          <w:rFonts w:ascii="Times New Roman" w:hAnsi="Times New Roman" w:eastAsia="宋体" w:cs="Times New Roman"/>
          <w:sz w:val="24"/>
          <w:szCs w:val="24"/>
          <w:highlight w:val="none"/>
          <w:lang w:val="en-US" w:eastAsia="zh-CN" w:bidi="ar-SA"/>
        </w:rPr>
        <w:tab/>
      </w:r>
    </w:p>
    <w:p w14:paraId="05E9F449">
      <w:pPr>
        <w:widowControl w:val="0"/>
        <w:shd w:val="clear"/>
        <w:tabs>
          <w:tab w:val="left" w:pos="5520"/>
          <w:tab w:val="left" w:pos="6826"/>
          <w:tab w:val="left" w:pos="7769"/>
        </w:tabs>
        <w:kinsoku/>
        <w:spacing w:line="360" w:lineRule="auto"/>
        <w:ind w:right="0" w:firstLine="480" w:firstLineChars="200"/>
        <w:rPr>
          <w:rFonts w:ascii="Times New Roman" w:hAnsi="Times New Roman" w:eastAsia="宋体" w:cs="Times New Roman"/>
          <w:sz w:val="24"/>
          <w:szCs w:val="24"/>
          <w:highlight w:val="none"/>
          <w:lang w:val="en-US" w:eastAsia="zh-CN" w:bidi="ar-SA"/>
        </w:rPr>
      </w:pPr>
    </w:p>
    <w:p w14:paraId="7FC3F46B">
      <w:pPr>
        <w:pStyle w:val="2"/>
        <w:numPr>
          <w:ilvl w:val="0"/>
          <w:numId w:val="2"/>
        </w:numPr>
        <w:shd w:val="clear"/>
        <w:kinsoku/>
        <w:spacing w:line="360" w:lineRule="auto"/>
        <w:ind w:firstLine="542" w:firstLineChars="200"/>
        <w:outlineLvl w:val="2"/>
        <w:rPr>
          <w:rFonts w:ascii="Times New Roman" w:hAnsi="Times New Roman" w:eastAsia="宋体" w:cs="Times New Roman"/>
          <w:sz w:val="28"/>
          <w:szCs w:val="28"/>
          <w:highlight w:val="none"/>
          <w:lang w:eastAsia="zh-CN"/>
        </w:rPr>
      </w:pPr>
      <w:r>
        <w:rPr>
          <w:rFonts w:ascii="Times New Roman" w:hAnsi="Times New Roman" w:eastAsia="宋体" w:cs="Times New Roman"/>
          <w:b/>
          <w:bCs/>
          <w:spacing w:val="-5"/>
          <w:sz w:val="28"/>
          <w:szCs w:val="28"/>
          <w:highlight w:val="none"/>
          <w:lang w:eastAsia="zh-CN"/>
        </w:rPr>
        <w:t>关于中国有色集团采购招标电子商务平台的使用说明</w:t>
      </w:r>
    </w:p>
    <w:p w14:paraId="00E9D09A">
      <w:pPr>
        <w:shd w:val="clear"/>
        <w:kinsoku/>
        <w:spacing w:line="360" w:lineRule="auto"/>
        <w:ind w:left="0" w:firstLine="480" w:firstLineChars="200"/>
        <w:jc w:val="both"/>
        <w:rPr>
          <w:rFonts w:ascii="Times New Roman" w:hAnsi="Times New Roman" w:eastAsia="宋体" w:cs="Times New Roman"/>
          <w:sz w:val="24"/>
          <w:szCs w:val="24"/>
          <w:highlight w:val="none"/>
          <w:lang w:eastAsia="zh-CN"/>
        </w:rPr>
      </w:pPr>
      <w:r>
        <w:rPr>
          <w:rFonts w:ascii="Times New Roman" w:hAnsi="Times New Roman" w:eastAsia="宋体" w:cs="Times New Roman"/>
          <w:sz w:val="24"/>
          <w:szCs w:val="24"/>
          <w:highlight w:val="none"/>
          <w:lang w:eastAsia="zh-CN"/>
        </w:rPr>
        <w:t>9.1</w:t>
      </w:r>
      <w:r>
        <w:rPr>
          <w:rFonts w:hint="default" w:ascii="Times New Roman" w:hAnsi="Times New Roman" w:eastAsia="宋体" w:cs="Times New Roman"/>
          <w:sz w:val="24"/>
          <w:szCs w:val="24"/>
          <w:highlight w:val="none"/>
          <w:lang w:eastAsia="zh-CN"/>
        </w:rPr>
        <w:t xml:space="preserve"> </w:t>
      </w:r>
      <w:r>
        <w:rPr>
          <w:rFonts w:ascii="Times New Roman" w:hAnsi="Times New Roman" w:eastAsia="宋体" w:cs="Times New Roman"/>
          <w:sz w:val="24"/>
          <w:szCs w:val="24"/>
          <w:highlight w:val="none"/>
          <w:lang w:eastAsia="zh-CN"/>
        </w:rPr>
        <w:t>请有意参加投标的潜在投标人登录</w:t>
      </w:r>
      <w:r>
        <w:rPr>
          <w:rFonts w:ascii="Times New Roman" w:hAnsi="Times New Roman" w:eastAsia="宋体" w:cs="Times New Roman"/>
          <w:spacing w:val="-1"/>
          <w:sz w:val="24"/>
          <w:szCs w:val="24"/>
          <w:highlight w:val="none"/>
          <w:lang w:eastAsia="zh-CN"/>
        </w:rPr>
        <w:t>中国有色集团采购招标电子商务平</w:t>
      </w:r>
      <w:r>
        <w:rPr>
          <w:rFonts w:ascii="Times New Roman" w:hAnsi="Times New Roman" w:eastAsia="宋体" w:cs="Times New Roman"/>
          <w:sz w:val="24"/>
          <w:szCs w:val="24"/>
          <w:highlight w:val="none"/>
          <w:lang w:eastAsia="zh-CN"/>
        </w:rPr>
        <w:t xml:space="preserve"> 台（</w:t>
      </w:r>
      <w:r>
        <w:rPr>
          <w:rFonts w:ascii="Times New Roman" w:hAnsi="Times New Roman" w:eastAsia="宋体" w:cs="Times New Roman"/>
          <w:highlight w:val="none"/>
        </w:rPr>
        <w:fldChar w:fldCharType="begin"/>
      </w:r>
      <w:r>
        <w:rPr>
          <w:rFonts w:ascii="Times New Roman" w:hAnsi="Times New Roman" w:eastAsia="宋体" w:cs="Times New Roman"/>
          <w:highlight w:val="none"/>
        </w:rPr>
        <w:instrText xml:space="preserve"> HYPERLINK "http://ecp.cnmc.com.cn/" </w:instrText>
      </w:r>
      <w:r>
        <w:rPr>
          <w:rFonts w:ascii="Times New Roman" w:hAnsi="Times New Roman" w:eastAsia="宋体" w:cs="Times New Roman"/>
          <w:highlight w:val="none"/>
        </w:rPr>
        <w:fldChar w:fldCharType="separate"/>
      </w:r>
      <w:r>
        <w:rPr>
          <w:rFonts w:ascii="Times New Roman" w:hAnsi="Times New Roman" w:eastAsia="宋体" w:cs="Times New Roman"/>
          <w:sz w:val="24"/>
          <w:szCs w:val="24"/>
          <w:highlight w:val="none"/>
          <w:lang w:eastAsia="zh-CN"/>
        </w:rPr>
        <w:t>http://ecp.cnmc.com.cn/</w:t>
      </w:r>
      <w:r>
        <w:rPr>
          <w:rFonts w:ascii="Times New Roman" w:hAnsi="Times New Roman" w:eastAsia="宋体" w:cs="Times New Roman"/>
          <w:sz w:val="24"/>
          <w:szCs w:val="24"/>
          <w:highlight w:val="none"/>
          <w:lang w:eastAsia="zh-CN"/>
        </w:rPr>
        <w:fldChar w:fldCharType="end"/>
      </w:r>
      <w:r>
        <w:rPr>
          <w:rFonts w:ascii="Times New Roman" w:hAnsi="Times New Roman" w:eastAsia="宋体" w:cs="Times New Roman"/>
          <w:spacing w:val="-1"/>
          <w:sz w:val="24"/>
          <w:szCs w:val="24"/>
          <w:highlight w:val="none"/>
          <w:lang w:eastAsia="zh-CN"/>
        </w:rPr>
        <w:t>）。主页右方下载中心，下载数字证书驱动、电子</w:t>
      </w:r>
      <w:r>
        <w:rPr>
          <w:rFonts w:ascii="Times New Roman" w:hAnsi="Times New Roman" w:eastAsia="宋体" w:cs="Times New Roman"/>
          <w:sz w:val="24"/>
          <w:szCs w:val="24"/>
          <w:highlight w:val="none"/>
          <w:lang w:eastAsia="zh-CN"/>
        </w:rPr>
        <w:t>签章驱动、投标管家、NET   framework</w:t>
      </w:r>
      <w:r>
        <w:rPr>
          <w:rFonts w:ascii="Times New Roman" w:hAnsi="Times New Roman" w:eastAsia="宋体" w:cs="Times New Roman"/>
          <w:spacing w:val="-1"/>
          <w:sz w:val="24"/>
          <w:szCs w:val="24"/>
          <w:highlight w:val="none"/>
          <w:lang w:eastAsia="zh-CN"/>
        </w:rPr>
        <w:t>_3.5、常见问题说明、中国有色采招平台</w:t>
      </w:r>
      <w:r>
        <w:rPr>
          <w:rFonts w:ascii="Times New Roman" w:hAnsi="Times New Roman" w:eastAsia="宋体" w:cs="Times New Roman"/>
          <w:sz w:val="24"/>
          <w:szCs w:val="24"/>
          <w:highlight w:val="none"/>
          <w:lang w:eastAsia="zh-CN"/>
        </w:rPr>
        <w:t xml:space="preserve"> </w:t>
      </w:r>
      <w:r>
        <w:rPr>
          <w:rFonts w:ascii="Times New Roman" w:hAnsi="Times New Roman" w:eastAsia="宋体" w:cs="Times New Roman"/>
          <w:spacing w:val="-2"/>
          <w:sz w:val="24"/>
          <w:szCs w:val="24"/>
          <w:highlight w:val="none"/>
          <w:lang w:eastAsia="zh-CN"/>
        </w:rPr>
        <w:t>供应商使用手册、中国有色采招平台供应商操作视频。</w:t>
      </w:r>
    </w:p>
    <w:p w14:paraId="711DF93E">
      <w:pPr>
        <w:shd w:val="clear"/>
        <w:kinsoku/>
        <w:spacing w:line="360" w:lineRule="auto"/>
        <w:ind w:left="0" w:firstLine="480" w:firstLineChars="200"/>
        <w:rPr>
          <w:rFonts w:ascii="Times New Roman" w:hAnsi="Times New Roman" w:eastAsia="宋体" w:cs="Times New Roman"/>
          <w:spacing w:val="-4"/>
          <w:sz w:val="24"/>
          <w:szCs w:val="24"/>
          <w:highlight w:val="none"/>
          <w:lang w:eastAsia="zh-CN"/>
        </w:rPr>
      </w:pPr>
      <w:r>
        <w:rPr>
          <w:rFonts w:ascii="Times New Roman" w:hAnsi="Times New Roman" w:eastAsia="宋体" w:cs="Times New Roman"/>
          <w:sz w:val="24"/>
          <w:szCs w:val="24"/>
          <w:highlight w:val="none"/>
          <w:lang w:eastAsia="zh-CN"/>
        </w:rPr>
        <w:t>9.2</w:t>
      </w:r>
      <w:r>
        <w:rPr>
          <w:rFonts w:hint="default" w:ascii="Times New Roman" w:hAnsi="Times New Roman" w:eastAsia="宋体" w:cs="Times New Roman"/>
          <w:sz w:val="24"/>
          <w:szCs w:val="24"/>
          <w:highlight w:val="none"/>
          <w:lang w:eastAsia="zh-CN"/>
        </w:rPr>
        <w:t xml:space="preserve"> </w:t>
      </w:r>
      <w:r>
        <w:rPr>
          <w:rFonts w:ascii="Times New Roman" w:hAnsi="Times New Roman" w:eastAsia="宋体" w:cs="Times New Roman"/>
          <w:sz w:val="24"/>
          <w:szCs w:val="24"/>
          <w:highlight w:val="none"/>
          <w:lang w:eastAsia="zh-CN"/>
        </w:rPr>
        <w:t>投标管家用于报名项目、邀请回函</w:t>
      </w:r>
      <w:r>
        <w:rPr>
          <w:rFonts w:ascii="Times New Roman" w:hAnsi="Times New Roman" w:eastAsia="宋体" w:cs="Times New Roman"/>
          <w:spacing w:val="-1"/>
          <w:sz w:val="24"/>
          <w:szCs w:val="24"/>
          <w:highlight w:val="none"/>
          <w:lang w:eastAsia="zh-CN"/>
        </w:rPr>
        <w:t>、缴纳费用、在线投标、远程开标</w:t>
      </w:r>
      <w:r>
        <w:rPr>
          <w:rFonts w:ascii="Times New Roman" w:hAnsi="Times New Roman" w:eastAsia="宋体" w:cs="Times New Roman"/>
          <w:sz w:val="24"/>
          <w:szCs w:val="24"/>
          <w:highlight w:val="none"/>
          <w:lang w:eastAsia="zh-CN"/>
        </w:rPr>
        <w:t xml:space="preserve"> 解密、在线报价等。数字证书驱动、电子签章驱动、NET framework_3.5  均是为</w:t>
      </w:r>
      <w:r>
        <w:rPr>
          <w:rFonts w:ascii="Times New Roman" w:hAnsi="Times New Roman" w:eastAsia="宋体" w:cs="Times New Roman"/>
          <w:spacing w:val="7"/>
          <w:sz w:val="24"/>
          <w:szCs w:val="24"/>
          <w:highlight w:val="none"/>
          <w:lang w:eastAsia="zh-CN"/>
        </w:rPr>
        <w:t xml:space="preserve"> </w:t>
      </w:r>
      <w:r>
        <w:rPr>
          <w:rFonts w:ascii="Times New Roman" w:hAnsi="Times New Roman" w:eastAsia="宋体" w:cs="Times New Roman"/>
          <w:sz w:val="24"/>
          <w:szCs w:val="24"/>
          <w:highlight w:val="none"/>
          <w:lang w:eastAsia="zh-CN"/>
        </w:rPr>
        <w:t>配合投标管家使用。请潜在投标人及时升级投标管家工</w:t>
      </w:r>
      <w:r>
        <w:rPr>
          <w:rFonts w:ascii="Times New Roman" w:hAnsi="Times New Roman" w:eastAsia="宋体" w:cs="Times New Roman"/>
          <w:spacing w:val="-1"/>
          <w:sz w:val="24"/>
          <w:szCs w:val="24"/>
          <w:highlight w:val="none"/>
          <w:lang w:eastAsia="zh-CN"/>
        </w:rPr>
        <w:t>具。升级投标管家工具</w:t>
      </w:r>
      <w:r>
        <w:rPr>
          <w:rFonts w:ascii="Times New Roman" w:hAnsi="Times New Roman" w:eastAsia="宋体" w:cs="Times New Roman"/>
          <w:sz w:val="24"/>
          <w:szCs w:val="24"/>
          <w:highlight w:val="none"/>
          <w:lang w:eastAsia="zh-CN"/>
        </w:rPr>
        <w:t xml:space="preserve">  </w:t>
      </w:r>
      <w:r>
        <w:rPr>
          <w:rFonts w:ascii="Times New Roman" w:hAnsi="Times New Roman" w:eastAsia="宋体" w:cs="Times New Roman"/>
          <w:spacing w:val="-4"/>
          <w:sz w:val="24"/>
          <w:szCs w:val="24"/>
          <w:highlight w:val="none"/>
          <w:lang w:eastAsia="zh-CN"/>
        </w:rPr>
        <w:t>时，请将 360</w:t>
      </w:r>
      <w:r>
        <w:rPr>
          <w:rFonts w:ascii="Times New Roman" w:hAnsi="Times New Roman" w:eastAsia="宋体" w:cs="Times New Roman"/>
          <w:spacing w:val="31"/>
          <w:sz w:val="24"/>
          <w:szCs w:val="24"/>
          <w:highlight w:val="none"/>
          <w:lang w:eastAsia="zh-CN"/>
        </w:rPr>
        <w:t xml:space="preserve"> </w:t>
      </w:r>
      <w:r>
        <w:rPr>
          <w:rFonts w:ascii="Times New Roman" w:hAnsi="Times New Roman" w:eastAsia="宋体" w:cs="Times New Roman"/>
          <w:spacing w:val="-4"/>
          <w:sz w:val="24"/>
          <w:szCs w:val="24"/>
          <w:highlight w:val="none"/>
          <w:lang w:eastAsia="zh-CN"/>
        </w:rPr>
        <w:t>等杀毒软件关闭。</w:t>
      </w:r>
    </w:p>
    <w:p w14:paraId="399F7929">
      <w:pPr>
        <w:shd w:val="clear"/>
        <w:kinsoku/>
        <w:spacing w:line="360" w:lineRule="auto"/>
        <w:ind w:left="0" w:right="0" w:firstLine="480" w:firstLineChars="200"/>
        <w:rPr>
          <w:rFonts w:ascii="Times New Roman" w:hAnsi="Times New Roman" w:eastAsia="宋体" w:cs="Times New Roman"/>
          <w:sz w:val="24"/>
          <w:szCs w:val="24"/>
          <w:highlight w:val="none"/>
          <w:lang w:eastAsia="zh-CN"/>
        </w:rPr>
      </w:pPr>
      <w:r>
        <w:rPr>
          <w:rFonts w:ascii="Times New Roman" w:hAnsi="Times New Roman" w:eastAsia="宋体" w:cs="Times New Roman"/>
          <w:sz w:val="24"/>
          <w:szCs w:val="24"/>
          <w:highlight w:val="none"/>
          <w:lang w:eastAsia="zh-CN"/>
        </w:rPr>
        <w:t xml:space="preserve">9.3 </w:t>
      </w:r>
      <w:r>
        <w:rPr>
          <w:rFonts w:hint="default" w:ascii="Times New Roman" w:hAnsi="Times New Roman" w:eastAsia="宋体" w:cs="Times New Roman"/>
          <w:sz w:val="24"/>
          <w:szCs w:val="24"/>
          <w:highlight w:val="none"/>
          <w:lang w:eastAsia="zh-CN"/>
        </w:rPr>
        <w:t xml:space="preserve"> </w:t>
      </w:r>
      <w:r>
        <w:rPr>
          <w:rFonts w:ascii="Times New Roman" w:hAnsi="Times New Roman" w:eastAsia="宋体" w:cs="Times New Roman"/>
          <w:sz w:val="24"/>
          <w:szCs w:val="24"/>
          <w:highlight w:val="none"/>
          <w:lang w:eastAsia="zh-CN"/>
        </w:rPr>
        <w:t>首次使用平台的潜在投标人，须登</w:t>
      </w:r>
      <w:r>
        <w:rPr>
          <w:rFonts w:ascii="Times New Roman" w:hAnsi="Times New Roman" w:eastAsia="宋体" w:cs="Times New Roman"/>
          <w:spacing w:val="-1"/>
          <w:sz w:val="24"/>
          <w:szCs w:val="24"/>
          <w:highlight w:val="none"/>
          <w:lang w:eastAsia="zh-CN"/>
        </w:rPr>
        <w:t>录中国有色集团采购招标电子商务</w:t>
      </w:r>
      <w:r>
        <w:rPr>
          <w:rFonts w:ascii="Times New Roman" w:hAnsi="Times New Roman" w:eastAsia="宋体" w:cs="Times New Roman"/>
          <w:sz w:val="24"/>
          <w:szCs w:val="24"/>
          <w:highlight w:val="none"/>
          <w:lang w:eastAsia="zh-CN"/>
        </w:rPr>
        <w:t xml:space="preserve"> 平台（</w:t>
      </w:r>
      <w:r>
        <w:rPr>
          <w:rFonts w:ascii="Times New Roman" w:hAnsi="Times New Roman" w:eastAsia="宋体" w:cs="Times New Roman"/>
          <w:highlight w:val="none"/>
        </w:rPr>
        <w:fldChar w:fldCharType="begin"/>
      </w:r>
      <w:r>
        <w:rPr>
          <w:rFonts w:ascii="Times New Roman" w:hAnsi="Times New Roman" w:eastAsia="宋体" w:cs="Times New Roman"/>
          <w:highlight w:val="none"/>
        </w:rPr>
        <w:instrText xml:space="preserve"> HYPERLINK "http://ecp.cnmc.com.cn/" </w:instrText>
      </w:r>
      <w:r>
        <w:rPr>
          <w:rFonts w:ascii="Times New Roman" w:hAnsi="Times New Roman" w:eastAsia="宋体" w:cs="Times New Roman"/>
          <w:highlight w:val="none"/>
        </w:rPr>
        <w:fldChar w:fldCharType="separate"/>
      </w:r>
      <w:r>
        <w:rPr>
          <w:rFonts w:ascii="Times New Roman" w:hAnsi="Times New Roman" w:eastAsia="宋体" w:cs="Times New Roman"/>
          <w:sz w:val="24"/>
          <w:szCs w:val="24"/>
          <w:highlight w:val="none"/>
          <w:lang w:eastAsia="zh-CN"/>
        </w:rPr>
        <w:t>http://ecp.cnmc.com.cn/</w:t>
      </w:r>
      <w:r>
        <w:rPr>
          <w:rFonts w:ascii="Times New Roman" w:hAnsi="Times New Roman" w:eastAsia="宋体" w:cs="Times New Roman"/>
          <w:sz w:val="24"/>
          <w:szCs w:val="24"/>
          <w:highlight w:val="none"/>
          <w:lang w:eastAsia="zh-CN"/>
        </w:rPr>
        <w:fldChar w:fldCharType="end"/>
      </w:r>
      <w:r>
        <w:rPr>
          <w:rFonts w:ascii="Times New Roman" w:hAnsi="Times New Roman" w:eastAsia="宋体" w:cs="Times New Roman"/>
          <w:sz w:val="24"/>
          <w:szCs w:val="24"/>
          <w:highlight w:val="none"/>
          <w:lang w:eastAsia="zh-CN"/>
        </w:rPr>
        <w:t>）主页点击右方“供应商</w:t>
      </w:r>
      <w:r>
        <w:rPr>
          <w:rFonts w:ascii="Times New Roman" w:hAnsi="Times New Roman" w:eastAsia="宋体" w:cs="Times New Roman"/>
          <w:spacing w:val="-1"/>
          <w:sz w:val="24"/>
          <w:szCs w:val="24"/>
          <w:highlight w:val="none"/>
          <w:lang w:eastAsia="zh-CN"/>
        </w:rPr>
        <w:t>注册”完成注册登录，</w:t>
      </w:r>
      <w:r>
        <w:rPr>
          <w:rFonts w:ascii="Times New Roman" w:hAnsi="Times New Roman" w:eastAsia="宋体" w:cs="Times New Roman"/>
          <w:sz w:val="24"/>
          <w:szCs w:val="24"/>
          <w:highlight w:val="none"/>
          <w:lang w:eastAsia="zh-CN"/>
        </w:rPr>
        <w:t xml:space="preserve"> </w:t>
      </w:r>
      <w:r>
        <w:rPr>
          <w:rFonts w:ascii="Times New Roman" w:hAnsi="Times New Roman" w:eastAsia="宋体" w:cs="Times New Roman"/>
          <w:spacing w:val="-4"/>
          <w:sz w:val="24"/>
          <w:szCs w:val="24"/>
          <w:highlight w:val="none"/>
          <w:lang w:eastAsia="zh-CN"/>
        </w:rPr>
        <w:t>即可参与公开招投标。</w:t>
      </w:r>
    </w:p>
    <w:p w14:paraId="1DB90C99">
      <w:pPr>
        <w:shd w:val="clear"/>
        <w:kinsoku/>
        <w:spacing w:line="360" w:lineRule="auto"/>
        <w:ind w:left="0" w:right="0" w:firstLine="480" w:firstLineChars="200"/>
        <w:rPr>
          <w:rFonts w:ascii="Times New Roman" w:hAnsi="Times New Roman" w:eastAsia="宋体" w:cs="Times New Roman"/>
          <w:sz w:val="24"/>
          <w:szCs w:val="24"/>
          <w:highlight w:val="none"/>
          <w:lang w:eastAsia="zh-CN"/>
        </w:rPr>
      </w:pPr>
      <w:r>
        <w:rPr>
          <w:rFonts w:ascii="Times New Roman" w:hAnsi="Times New Roman" w:eastAsia="宋体" w:cs="Times New Roman"/>
          <w:sz w:val="24"/>
          <w:szCs w:val="24"/>
          <w:highlight w:val="none"/>
          <w:lang w:eastAsia="zh-CN"/>
        </w:rPr>
        <w:t>9.4  请投标人留足够时间提前熟悉平台</w:t>
      </w:r>
      <w:r>
        <w:rPr>
          <w:rFonts w:ascii="Times New Roman" w:hAnsi="Times New Roman" w:eastAsia="宋体" w:cs="Times New Roman"/>
          <w:spacing w:val="-1"/>
          <w:sz w:val="24"/>
          <w:szCs w:val="24"/>
          <w:highlight w:val="none"/>
          <w:lang w:eastAsia="zh-CN"/>
        </w:rPr>
        <w:t>和投标管家工具，避免因时间原因</w:t>
      </w:r>
      <w:r>
        <w:rPr>
          <w:rFonts w:ascii="Times New Roman" w:hAnsi="Times New Roman" w:eastAsia="宋体" w:cs="Times New Roman"/>
          <w:sz w:val="24"/>
          <w:szCs w:val="24"/>
          <w:highlight w:val="none"/>
          <w:lang w:eastAsia="zh-CN"/>
        </w:rPr>
        <w:t xml:space="preserve"> </w:t>
      </w:r>
      <w:r>
        <w:rPr>
          <w:rFonts w:ascii="Times New Roman" w:hAnsi="Times New Roman" w:eastAsia="宋体" w:cs="Times New Roman"/>
          <w:spacing w:val="-2"/>
          <w:sz w:val="24"/>
          <w:szCs w:val="24"/>
          <w:highlight w:val="none"/>
          <w:lang w:eastAsia="zh-CN"/>
        </w:rPr>
        <w:t>造成投标失败</w:t>
      </w:r>
      <w:r>
        <w:rPr>
          <w:rFonts w:hint="default" w:ascii="Times New Roman" w:hAnsi="Times New Roman" w:eastAsia="宋体" w:cs="Times New Roman"/>
          <w:spacing w:val="-2"/>
          <w:sz w:val="24"/>
          <w:szCs w:val="24"/>
          <w:highlight w:val="none"/>
          <w:lang w:eastAsia="zh-CN"/>
        </w:rPr>
        <w:t>。</w:t>
      </w:r>
    </w:p>
    <w:p w14:paraId="61BECF11">
      <w:pPr>
        <w:shd w:val="clear"/>
        <w:kinsoku/>
        <w:spacing w:line="360" w:lineRule="auto"/>
        <w:ind w:left="0" w:right="0" w:firstLine="480" w:firstLineChars="200"/>
        <w:jc w:val="both"/>
        <w:rPr>
          <w:rFonts w:ascii="Times New Roman" w:hAnsi="Times New Roman" w:eastAsia="宋体" w:cs="Times New Roman"/>
          <w:spacing w:val="-3"/>
          <w:sz w:val="24"/>
          <w:szCs w:val="24"/>
          <w:highlight w:val="none"/>
          <w:lang w:eastAsia="zh-CN"/>
        </w:rPr>
      </w:pPr>
      <w:r>
        <w:rPr>
          <w:rFonts w:ascii="Times New Roman" w:hAnsi="Times New Roman" w:eastAsia="宋体" w:cs="Times New Roman"/>
          <w:sz w:val="24"/>
          <w:szCs w:val="24"/>
          <w:highlight w:val="none"/>
          <w:lang w:eastAsia="zh-CN"/>
        </w:rPr>
        <w:t xml:space="preserve">9.5 </w:t>
      </w:r>
      <w:r>
        <w:rPr>
          <w:rFonts w:hint="default" w:ascii="Times New Roman" w:hAnsi="Times New Roman" w:eastAsia="宋体" w:cs="Times New Roman"/>
          <w:sz w:val="24"/>
          <w:szCs w:val="24"/>
          <w:highlight w:val="none"/>
          <w:lang w:eastAsia="zh-CN"/>
        </w:rPr>
        <w:t xml:space="preserve"> </w:t>
      </w:r>
      <w:r>
        <w:rPr>
          <w:rFonts w:ascii="Times New Roman" w:hAnsi="Times New Roman" w:eastAsia="宋体" w:cs="Times New Roman"/>
          <w:sz w:val="24"/>
          <w:szCs w:val="24"/>
          <w:highlight w:val="none"/>
          <w:lang w:eastAsia="zh-CN"/>
        </w:rPr>
        <w:t>投标人须缴纳相应证书费办理单位</w:t>
      </w:r>
      <w:r>
        <w:rPr>
          <w:rFonts w:ascii="Times New Roman" w:hAnsi="Times New Roman" w:eastAsia="宋体" w:cs="Times New Roman"/>
          <w:spacing w:val="-1"/>
          <w:sz w:val="24"/>
          <w:szCs w:val="24"/>
          <w:highlight w:val="none"/>
          <w:lang w:eastAsia="zh-CN"/>
        </w:rPr>
        <w:t>数字证书（中招互联）后方能完成</w:t>
      </w:r>
      <w:r>
        <w:rPr>
          <w:rFonts w:ascii="Times New Roman" w:hAnsi="Times New Roman" w:eastAsia="宋体" w:cs="Times New Roman"/>
          <w:sz w:val="24"/>
          <w:szCs w:val="24"/>
          <w:highlight w:val="none"/>
          <w:lang w:eastAsia="zh-CN"/>
        </w:rPr>
        <w:t>项目报名，上传标书费凭证等操作。数字证书办理请</w:t>
      </w:r>
      <w:r>
        <w:rPr>
          <w:rFonts w:ascii="Times New Roman" w:hAnsi="Times New Roman" w:eastAsia="宋体" w:cs="Times New Roman"/>
          <w:spacing w:val="-1"/>
          <w:sz w:val="24"/>
          <w:szCs w:val="24"/>
          <w:highlight w:val="none"/>
          <w:lang w:eastAsia="zh-CN"/>
        </w:rPr>
        <w:t>登录中国有色集团采购招</w:t>
      </w:r>
      <w:r>
        <w:rPr>
          <w:rFonts w:ascii="Times New Roman" w:hAnsi="Times New Roman" w:eastAsia="宋体" w:cs="Times New Roman"/>
          <w:sz w:val="24"/>
          <w:szCs w:val="24"/>
          <w:highlight w:val="none"/>
          <w:lang w:eastAsia="zh-CN"/>
        </w:rPr>
        <w:t>标电子商务平台（</w:t>
      </w:r>
      <w:r>
        <w:rPr>
          <w:rFonts w:ascii="Times New Roman" w:hAnsi="Times New Roman" w:eastAsia="宋体" w:cs="Times New Roman"/>
          <w:highlight w:val="none"/>
        </w:rPr>
        <w:fldChar w:fldCharType="begin"/>
      </w:r>
      <w:r>
        <w:rPr>
          <w:rFonts w:ascii="Times New Roman" w:hAnsi="Times New Roman" w:eastAsia="宋体" w:cs="Times New Roman"/>
          <w:highlight w:val="none"/>
        </w:rPr>
        <w:instrText xml:space="preserve"> HYPERLINK "http://ecp.cnmc.com.cn/" </w:instrText>
      </w:r>
      <w:r>
        <w:rPr>
          <w:rFonts w:ascii="Times New Roman" w:hAnsi="Times New Roman" w:eastAsia="宋体" w:cs="Times New Roman"/>
          <w:highlight w:val="none"/>
        </w:rPr>
        <w:fldChar w:fldCharType="separate"/>
      </w:r>
      <w:r>
        <w:rPr>
          <w:rFonts w:ascii="Times New Roman" w:hAnsi="Times New Roman" w:eastAsia="宋体" w:cs="Times New Roman"/>
          <w:sz w:val="24"/>
          <w:szCs w:val="24"/>
          <w:highlight w:val="none"/>
          <w:lang w:eastAsia="zh-CN"/>
        </w:rPr>
        <w:t>http://ecp.cnmc</w:t>
      </w:r>
      <w:r>
        <w:rPr>
          <w:rFonts w:ascii="Times New Roman" w:hAnsi="Times New Roman" w:eastAsia="宋体" w:cs="Times New Roman"/>
          <w:spacing w:val="-1"/>
          <w:sz w:val="24"/>
          <w:szCs w:val="24"/>
          <w:highlight w:val="none"/>
          <w:lang w:eastAsia="zh-CN"/>
        </w:rPr>
        <w:t>.com.cn/</w:t>
      </w:r>
      <w:r>
        <w:rPr>
          <w:rFonts w:ascii="Times New Roman" w:hAnsi="Times New Roman" w:eastAsia="宋体" w:cs="Times New Roman"/>
          <w:spacing w:val="-1"/>
          <w:sz w:val="24"/>
          <w:szCs w:val="24"/>
          <w:highlight w:val="none"/>
          <w:lang w:eastAsia="zh-CN"/>
        </w:rPr>
        <w:fldChar w:fldCharType="end"/>
      </w:r>
      <w:r>
        <w:rPr>
          <w:rFonts w:ascii="Times New Roman" w:hAnsi="Times New Roman" w:eastAsia="宋体" w:cs="Times New Roman"/>
          <w:spacing w:val="-1"/>
          <w:sz w:val="24"/>
          <w:szCs w:val="24"/>
          <w:highlight w:val="none"/>
          <w:lang w:eastAsia="zh-CN"/>
        </w:rPr>
        <w:t>），主页右上角“中招互联办理”按</w:t>
      </w:r>
      <w:r>
        <w:rPr>
          <w:rFonts w:ascii="Times New Roman" w:hAnsi="Times New Roman" w:eastAsia="宋体" w:cs="Times New Roman"/>
          <w:sz w:val="24"/>
          <w:szCs w:val="24"/>
          <w:highlight w:val="none"/>
          <w:lang w:eastAsia="zh-CN"/>
        </w:rPr>
        <w:t>照流程办理数字证书</w:t>
      </w:r>
      <w:r>
        <w:rPr>
          <w:rFonts w:hint="default" w:ascii="Times New Roman" w:hAnsi="Times New Roman" w:eastAsia="宋体" w:cs="Times New Roman"/>
          <w:sz w:val="24"/>
          <w:szCs w:val="24"/>
          <w:highlight w:val="none"/>
          <w:lang w:eastAsia="zh-CN"/>
        </w:rPr>
        <w:t>（</w:t>
      </w:r>
      <w:r>
        <w:rPr>
          <w:rFonts w:ascii="Times New Roman" w:hAnsi="Times New Roman" w:eastAsia="宋体" w:cs="Times New Roman"/>
          <w:sz w:val="24"/>
          <w:szCs w:val="24"/>
          <w:highlight w:val="none"/>
          <w:lang w:eastAsia="zh-CN"/>
        </w:rPr>
        <w:t>中招互联</w:t>
      </w:r>
      <w:r>
        <w:rPr>
          <w:rFonts w:hint="default" w:ascii="Times New Roman" w:hAnsi="Times New Roman" w:eastAsia="宋体" w:cs="Times New Roman"/>
          <w:sz w:val="24"/>
          <w:szCs w:val="24"/>
          <w:highlight w:val="none"/>
          <w:lang w:eastAsia="zh-CN"/>
        </w:rPr>
        <w:t>）</w:t>
      </w:r>
      <w:r>
        <w:rPr>
          <w:rFonts w:ascii="Times New Roman" w:hAnsi="Times New Roman" w:eastAsia="宋体" w:cs="Times New Roman"/>
          <w:sz w:val="24"/>
          <w:szCs w:val="24"/>
          <w:highlight w:val="none"/>
          <w:lang w:eastAsia="zh-CN"/>
        </w:rPr>
        <w:t>。单位身份数字证书主</w:t>
      </w:r>
      <w:r>
        <w:rPr>
          <w:rFonts w:ascii="Times New Roman" w:hAnsi="Times New Roman" w:eastAsia="宋体" w:cs="Times New Roman"/>
          <w:spacing w:val="-1"/>
          <w:sz w:val="24"/>
          <w:szCs w:val="24"/>
          <w:highlight w:val="none"/>
          <w:lang w:eastAsia="zh-CN"/>
        </w:rPr>
        <w:t>要被用来进行单位身份验</w:t>
      </w:r>
      <w:r>
        <w:rPr>
          <w:rFonts w:ascii="Times New Roman" w:hAnsi="Times New Roman" w:eastAsia="宋体" w:cs="Times New Roman"/>
          <w:sz w:val="24"/>
          <w:szCs w:val="24"/>
          <w:highlight w:val="none"/>
          <w:lang w:eastAsia="zh-CN"/>
        </w:rPr>
        <w:t>证、加盖公章和投标文件加密，在全流程电子招投标</w:t>
      </w:r>
      <w:r>
        <w:rPr>
          <w:rFonts w:ascii="Times New Roman" w:hAnsi="Times New Roman" w:eastAsia="宋体" w:cs="Times New Roman"/>
          <w:spacing w:val="-1"/>
          <w:sz w:val="24"/>
          <w:szCs w:val="24"/>
          <w:highlight w:val="none"/>
          <w:lang w:eastAsia="zh-CN"/>
        </w:rPr>
        <w:t>项目中，作为加密投标文</w:t>
      </w:r>
      <w:r>
        <w:rPr>
          <w:rFonts w:ascii="Times New Roman" w:hAnsi="Times New Roman" w:eastAsia="宋体" w:cs="Times New Roman"/>
          <w:sz w:val="24"/>
          <w:szCs w:val="24"/>
          <w:highlight w:val="none"/>
          <w:lang w:eastAsia="zh-CN"/>
        </w:rPr>
        <w:t>件和相关环节的身份验证、加盖公章使用。单位中招互</w:t>
      </w:r>
      <w:r>
        <w:rPr>
          <w:rFonts w:ascii="Times New Roman" w:hAnsi="Times New Roman" w:eastAsia="宋体" w:cs="Times New Roman"/>
          <w:spacing w:val="-1"/>
          <w:sz w:val="24"/>
          <w:szCs w:val="24"/>
          <w:highlight w:val="none"/>
          <w:lang w:eastAsia="zh-CN"/>
        </w:rPr>
        <w:t>联请投标人务必提前办</w:t>
      </w:r>
      <w:r>
        <w:rPr>
          <w:rFonts w:ascii="Times New Roman" w:hAnsi="Times New Roman" w:eastAsia="宋体" w:cs="Times New Roman"/>
          <w:sz w:val="24"/>
          <w:szCs w:val="24"/>
          <w:highlight w:val="none"/>
          <w:lang w:eastAsia="zh-CN"/>
        </w:rPr>
        <w:t>理，否则无法完成报名、下载招标文件并投标等操作。</w:t>
      </w:r>
      <w:r>
        <w:rPr>
          <w:rFonts w:ascii="Times New Roman" w:hAnsi="Times New Roman" w:eastAsia="宋体" w:cs="Times New Roman"/>
          <w:spacing w:val="-1"/>
          <w:sz w:val="24"/>
          <w:szCs w:val="24"/>
          <w:highlight w:val="none"/>
          <w:lang w:eastAsia="zh-CN"/>
        </w:rPr>
        <w:t>个人数字证书主要被用</w:t>
      </w:r>
      <w:r>
        <w:rPr>
          <w:rFonts w:ascii="Times New Roman" w:hAnsi="Times New Roman" w:eastAsia="宋体" w:cs="Times New Roman"/>
          <w:sz w:val="24"/>
          <w:szCs w:val="24"/>
          <w:highlight w:val="none"/>
          <w:lang w:eastAsia="zh-CN"/>
        </w:rPr>
        <w:t>来进行身份验证和电子签名，在全流程电子招投标项目</w:t>
      </w:r>
      <w:r>
        <w:rPr>
          <w:rFonts w:ascii="Times New Roman" w:hAnsi="Times New Roman" w:eastAsia="宋体" w:cs="Times New Roman"/>
          <w:spacing w:val="-1"/>
          <w:sz w:val="24"/>
          <w:szCs w:val="24"/>
          <w:highlight w:val="none"/>
          <w:lang w:eastAsia="zh-CN"/>
        </w:rPr>
        <w:t>中，由企业法人、投标</w:t>
      </w:r>
      <w:r>
        <w:rPr>
          <w:rFonts w:ascii="Times New Roman" w:hAnsi="Times New Roman" w:eastAsia="宋体" w:cs="Times New Roman"/>
          <w:sz w:val="24"/>
          <w:szCs w:val="24"/>
          <w:highlight w:val="none"/>
          <w:lang w:eastAsia="zh-CN"/>
        </w:rPr>
        <w:t xml:space="preserve"> 授权代表在相关阶段作为个人的电子签章使用。建议办</w:t>
      </w:r>
      <w:r>
        <w:rPr>
          <w:rFonts w:ascii="Times New Roman" w:hAnsi="Times New Roman" w:eastAsia="宋体" w:cs="Times New Roman"/>
          <w:spacing w:val="-1"/>
          <w:sz w:val="24"/>
          <w:szCs w:val="24"/>
          <w:highlight w:val="none"/>
          <w:lang w:eastAsia="zh-CN"/>
        </w:rPr>
        <w:t>理个人数字证书，否则</w:t>
      </w:r>
      <w:r>
        <w:rPr>
          <w:rFonts w:ascii="Times New Roman" w:hAnsi="Times New Roman" w:eastAsia="宋体" w:cs="Times New Roman"/>
          <w:sz w:val="24"/>
          <w:szCs w:val="24"/>
          <w:highlight w:val="none"/>
          <w:lang w:eastAsia="zh-CN"/>
        </w:rPr>
        <w:t xml:space="preserve"> 投标人需要在投标文件中的法人、授权人签字盖章线下</w:t>
      </w:r>
      <w:r>
        <w:rPr>
          <w:rFonts w:ascii="Times New Roman" w:hAnsi="Times New Roman" w:eastAsia="宋体" w:cs="Times New Roman"/>
          <w:spacing w:val="-1"/>
          <w:sz w:val="24"/>
          <w:szCs w:val="24"/>
          <w:highlight w:val="none"/>
          <w:lang w:eastAsia="zh-CN"/>
        </w:rPr>
        <w:t>完成，扫描后上传投标</w:t>
      </w:r>
      <w:r>
        <w:rPr>
          <w:rFonts w:ascii="Times New Roman" w:hAnsi="Times New Roman" w:eastAsia="宋体" w:cs="Times New Roman"/>
          <w:spacing w:val="-3"/>
          <w:sz w:val="24"/>
          <w:szCs w:val="24"/>
          <w:highlight w:val="none"/>
          <w:lang w:eastAsia="zh-CN"/>
        </w:rPr>
        <w:t>并使用单位中招互联盖章加密。</w:t>
      </w:r>
    </w:p>
    <w:p w14:paraId="35D1EB27">
      <w:pPr>
        <w:shd w:val="clear"/>
        <w:kinsoku/>
        <w:spacing w:line="360" w:lineRule="auto"/>
        <w:ind w:left="0" w:right="0" w:firstLine="480" w:firstLineChars="200"/>
        <w:rPr>
          <w:rFonts w:hint="default" w:ascii="Times New Roman" w:hAnsi="Times New Roman" w:eastAsia="宋体" w:cs="Times New Roman"/>
          <w:spacing w:val="-22"/>
          <w:sz w:val="24"/>
          <w:szCs w:val="24"/>
          <w:highlight w:val="none"/>
          <w:lang w:eastAsia="zh-CN"/>
        </w:rPr>
      </w:pPr>
      <w:r>
        <w:rPr>
          <w:rFonts w:ascii="Times New Roman" w:hAnsi="Times New Roman" w:eastAsia="宋体" w:cs="Times New Roman"/>
          <w:sz w:val="24"/>
          <w:szCs w:val="24"/>
          <w:highlight w:val="none"/>
          <w:lang w:eastAsia="zh-CN"/>
        </w:rPr>
        <w:t>9.6 投标人在平台使用过程中遇到任何</w:t>
      </w:r>
      <w:r>
        <w:rPr>
          <w:rFonts w:ascii="Times New Roman" w:hAnsi="Times New Roman" w:eastAsia="宋体" w:cs="Times New Roman"/>
          <w:spacing w:val="-1"/>
          <w:sz w:val="24"/>
          <w:szCs w:val="24"/>
          <w:highlight w:val="none"/>
          <w:lang w:eastAsia="zh-CN"/>
        </w:rPr>
        <w:t>技术问题请拨打</w:t>
      </w:r>
      <w:r>
        <w:rPr>
          <w:rFonts w:ascii="Times New Roman" w:hAnsi="Times New Roman" w:eastAsia="宋体" w:cs="Times New Roman"/>
          <w:spacing w:val="-2"/>
          <w:sz w:val="24"/>
          <w:szCs w:val="24"/>
          <w:highlight w:val="none"/>
          <w:lang w:eastAsia="zh-CN"/>
        </w:rPr>
        <w:t>咨询</w:t>
      </w:r>
      <w:r>
        <w:rPr>
          <w:rFonts w:hint="default" w:ascii="Times New Roman" w:hAnsi="Times New Roman" w:eastAsia="宋体" w:cs="Times New Roman"/>
          <w:spacing w:val="-2"/>
          <w:sz w:val="24"/>
          <w:szCs w:val="24"/>
          <w:highlight w:val="none"/>
          <w:lang w:eastAsia="zh-CN"/>
        </w:rPr>
        <w:t>电话</w:t>
      </w:r>
      <w:r>
        <w:rPr>
          <w:rFonts w:ascii="Times New Roman" w:hAnsi="Times New Roman" w:eastAsia="宋体" w:cs="Times New Roman"/>
          <w:spacing w:val="-2"/>
          <w:sz w:val="24"/>
          <w:szCs w:val="24"/>
          <w:highlight w:val="none"/>
          <w:lang w:eastAsia="zh-CN"/>
        </w:rPr>
        <w:t>4000809508</w:t>
      </w:r>
      <w:r>
        <w:rPr>
          <w:rFonts w:ascii="Times New Roman" w:hAnsi="Times New Roman" w:eastAsia="宋体" w:cs="Times New Roman"/>
          <w:spacing w:val="-22"/>
          <w:sz w:val="24"/>
          <w:szCs w:val="24"/>
          <w:highlight w:val="none"/>
          <w:lang w:eastAsia="zh-CN"/>
        </w:rPr>
        <w:t xml:space="preserve"> </w:t>
      </w:r>
      <w:r>
        <w:rPr>
          <w:rFonts w:hint="default" w:ascii="Times New Roman" w:hAnsi="Times New Roman" w:eastAsia="宋体" w:cs="Times New Roman"/>
          <w:spacing w:val="-22"/>
          <w:sz w:val="24"/>
          <w:szCs w:val="24"/>
          <w:highlight w:val="none"/>
          <w:lang w:eastAsia="zh-CN"/>
        </w:rPr>
        <w:t>。</w:t>
      </w:r>
    </w:p>
    <w:p w14:paraId="48021513">
      <w:pPr>
        <w:shd w:val="clear"/>
        <w:kinsoku/>
        <w:spacing w:line="360" w:lineRule="auto"/>
        <w:ind w:left="0" w:right="0" w:firstLine="392" w:firstLineChars="200"/>
        <w:rPr>
          <w:rFonts w:hint="default" w:ascii="Times New Roman" w:hAnsi="Times New Roman" w:eastAsia="宋体" w:cs="Times New Roman"/>
          <w:spacing w:val="-22"/>
          <w:sz w:val="24"/>
          <w:szCs w:val="24"/>
          <w:highlight w:val="none"/>
          <w:lang w:eastAsia="zh-CN"/>
        </w:rPr>
      </w:pPr>
    </w:p>
    <w:p w14:paraId="5539A97F">
      <w:pPr>
        <w:pStyle w:val="2"/>
        <w:shd w:val="clear"/>
        <w:kinsoku/>
        <w:spacing w:line="360" w:lineRule="auto"/>
        <w:ind w:left="0" w:firstLine="526" w:firstLineChars="200"/>
        <w:outlineLvl w:val="2"/>
        <w:rPr>
          <w:rFonts w:ascii="Times New Roman" w:hAnsi="Times New Roman" w:eastAsia="宋体" w:cs="Times New Roman"/>
          <w:sz w:val="28"/>
          <w:szCs w:val="28"/>
          <w:highlight w:val="none"/>
          <w:lang w:eastAsia="zh-CN"/>
        </w:rPr>
      </w:pPr>
      <w:r>
        <w:rPr>
          <w:rFonts w:ascii="Times New Roman" w:hAnsi="Times New Roman" w:eastAsia="宋体" w:cs="Times New Roman"/>
          <w:b/>
          <w:bCs/>
          <w:spacing w:val="-9"/>
          <w:sz w:val="28"/>
          <w:szCs w:val="28"/>
          <w:highlight w:val="none"/>
          <w:lang w:eastAsia="zh-CN"/>
        </w:rPr>
        <w:t>10.</w:t>
      </w:r>
      <w:r>
        <w:rPr>
          <w:rFonts w:ascii="Times New Roman" w:hAnsi="Times New Roman" w:eastAsia="宋体" w:cs="Times New Roman"/>
          <w:b/>
          <w:bCs/>
          <w:spacing w:val="-25"/>
          <w:sz w:val="28"/>
          <w:szCs w:val="28"/>
          <w:highlight w:val="none"/>
          <w:lang w:eastAsia="zh-CN"/>
        </w:rPr>
        <w:t xml:space="preserve"> </w:t>
      </w:r>
      <w:r>
        <w:rPr>
          <w:rFonts w:ascii="Times New Roman" w:hAnsi="Times New Roman" w:eastAsia="宋体" w:cs="Times New Roman"/>
          <w:b/>
          <w:bCs/>
          <w:spacing w:val="-9"/>
          <w:sz w:val="28"/>
          <w:szCs w:val="28"/>
          <w:highlight w:val="none"/>
          <w:lang w:eastAsia="zh-CN"/>
        </w:rPr>
        <w:t>质疑及投诉</w:t>
      </w:r>
    </w:p>
    <w:p w14:paraId="75A2E004">
      <w:pPr>
        <w:shd w:val="clear"/>
        <w:kinsoku/>
        <w:spacing w:line="360" w:lineRule="auto"/>
        <w:ind w:left="0" w:right="0" w:firstLine="476" w:firstLineChars="200"/>
        <w:rPr>
          <w:rFonts w:ascii="Times New Roman" w:hAnsi="Times New Roman" w:eastAsia="宋体" w:cs="Times New Roman"/>
          <w:sz w:val="24"/>
          <w:szCs w:val="24"/>
          <w:highlight w:val="none"/>
          <w:lang w:eastAsia="zh-CN"/>
        </w:rPr>
      </w:pPr>
      <w:r>
        <w:rPr>
          <w:rFonts w:ascii="Times New Roman" w:hAnsi="Times New Roman" w:eastAsia="宋体" w:cs="Times New Roman"/>
          <w:spacing w:val="-1"/>
          <w:sz w:val="24"/>
          <w:szCs w:val="24"/>
          <w:highlight w:val="none"/>
          <w:lang w:eastAsia="zh-CN"/>
        </w:rPr>
        <w:t>10.1</w:t>
      </w:r>
      <w:r>
        <w:rPr>
          <w:rFonts w:ascii="Times New Roman" w:hAnsi="Times New Roman" w:eastAsia="宋体" w:cs="Times New Roman"/>
          <w:spacing w:val="18"/>
          <w:sz w:val="24"/>
          <w:szCs w:val="24"/>
          <w:highlight w:val="none"/>
          <w:lang w:eastAsia="zh-CN"/>
        </w:rPr>
        <w:t xml:space="preserve"> </w:t>
      </w:r>
      <w:r>
        <w:rPr>
          <w:rFonts w:ascii="Times New Roman" w:hAnsi="Times New Roman" w:eastAsia="宋体" w:cs="Times New Roman"/>
          <w:spacing w:val="-1"/>
          <w:sz w:val="24"/>
          <w:szCs w:val="24"/>
          <w:highlight w:val="none"/>
          <w:lang w:eastAsia="zh-CN"/>
        </w:rPr>
        <w:t>投标人或其他利害关系人可以以书面形式或通</w:t>
      </w:r>
      <w:r>
        <w:rPr>
          <w:rFonts w:ascii="Times New Roman" w:hAnsi="Times New Roman" w:eastAsia="宋体" w:cs="Times New Roman"/>
          <w:spacing w:val="-2"/>
          <w:sz w:val="24"/>
          <w:szCs w:val="24"/>
          <w:highlight w:val="none"/>
          <w:lang w:eastAsia="zh-CN"/>
        </w:rPr>
        <w:t>过电子邮箱</w:t>
      </w:r>
      <w:r>
        <w:rPr>
          <w:rFonts w:ascii="Times New Roman" w:hAnsi="Times New Roman" w:eastAsia="宋体" w:cs="Times New Roman"/>
          <w:spacing w:val="-1"/>
          <w:sz w:val="24"/>
          <w:szCs w:val="24"/>
          <w:highlight w:val="none"/>
          <w:lang w:eastAsia="zh-CN"/>
        </w:rPr>
        <w:t>（myqh123456@dyys.com）向采购人或</w:t>
      </w:r>
      <w:r>
        <w:rPr>
          <w:rFonts w:ascii="Times New Roman" w:hAnsi="Times New Roman" w:eastAsia="宋体" w:cs="Times New Roman"/>
          <w:spacing w:val="-2"/>
          <w:sz w:val="24"/>
          <w:szCs w:val="24"/>
          <w:highlight w:val="none"/>
          <w:lang w:eastAsia="zh-CN"/>
        </w:rPr>
        <w:t>采购代理机构提出质疑异议</w:t>
      </w:r>
      <w:r>
        <w:rPr>
          <w:rFonts w:hint="default" w:ascii="Times New Roman" w:hAnsi="Times New Roman" w:eastAsia="宋体" w:cs="Times New Roman"/>
          <w:spacing w:val="-2"/>
          <w:sz w:val="24"/>
          <w:szCs w:val="24"/>
          <w:highlight w:val="none"/>
          <w:lang w:eastAsia="zh-CN"/>
        </w:rPr>
        <w:t>。</w:t>
      </w:r>
    </w:p>
    <w:p w14:paraId="31BB4055">
      <w:pPr>
        <w:shd w:val="clear"/>
        <w:kinsoku/>
        <w:spacing w:line="360" w:lineRule="auto"/>
        <w:ind w:right="0" w:firstLine="480" w:firstLineChars="200"/>
        <w:rPr>
          <w:rFonts w:ascii="Times New Roman" w:hAnsi="Times New Roman" w:eastAsia="宋体" w:cs="Times New Roman"/>
          <w:sz w:val="24"/>
          <w:szCs w:val="24"/>
          <w:highlight w:val="none"/>
          <w:lang w:eastAsia="zh-CN"/>
        </w:rPr>
      </w:pPr>
      <w:r>
        <w:rPr>
          <w:rFonts w:ascii="Times New Roman" w:hAnsi="Times New Roman" w:eastAsia="宋体" w:cs="Times New Roman"/>
          <w:sz w:val="24"/>
          <w:szCs w:val="24"/>
          <w:highlight w:val="none"/>
          <w:lang w:eastAsia="zh-CN"/>
        </w:rPr>
        <w:t>10.2  供应商提出质疑应当提交质疑</w:t>
      </w:r>
      <w:r>
        <w:rPr>
          <w:rFonts w:ascii="Times New Roman" w:hAnsi="Times New Roman" w:eastAsia="宋体" w:cs="Times New Roman"/>
          <w:spacing w:val="-1"/>
          <w:sz w:val="24"/>
          <w:szCs w:val="24"/>
          <w:highlight w:val="none"/>
          <w:lang w:eastAsia="zh-CN"/>
        </w:rPr>
        <w:t>函和必要的证明材料。质疑函应当包</w:t>
      </w:r>
      <w:r>
        <w:rPr>
          <w:rFonts w:ascii="Times New Roman" w:hAnsi="Times New Roman" w:eastAsia="宋体" w:cs="Times New Roman"/>
          <w:sz w:val="24"/>
          <w:szCs w:val="24"/>
          <w:highlight w:val="none"/>
          <w:lang w:eastAsia="zh-CN"/>
        </w:rPr>
        <w:t xml:space="preserve"> </w:t>
      </w:r>
      <w:r>
        <w:rPr>
          <w:rFonts w:ascii="Times New Roman" w:hAnsi="Times New Roman" w:eastAsia="宋体" w:cs="Times New Roman"/>
          <w:spacing w:val="-9"/>
          <w:sz w:val="24"/>
          <w:szCs w:val="24"/>
          <w:highlight w:val="none"/>
          <w:lang w:eastAsia="zh-CN"/>
        </w:rPr>
        <w:t>括下列内容：</w:t>
      </w:r>
    </w:p>
    <w:p w14:paraId="5439329F">
      <w:pPr>
        <w:shd w:val="clear"/>
        <w:kinsoku/>
        <w:spacing w:line="360" w:lineRule="auto"/>
        <w:ind w:right="0" w:firstLine="468" w:firstLineChars="200"/>
        <w:rPr>
          <w:rFonts w:ascii="Times New Roman" w:hAnsi="Times New Roman" w:eastAsia="宋体" w:cs="Times New Roman"/>
          <w:spacing w:val="-4"/>
          <w:sz w:val="24"/>
          <w:szCs w:val="24"/>
          <w:highlight w:val="none"/>
          <w:lang w:eastAsia="zh-CN"/>
        </w:rPr>
      </w:pPr>
      <w:r>
        <w:rPr>
          <w:rFonts w:ascii="Times New Roman" w:hAnsi="Times New Roman" w:eastAsia="宋体" w:cs="Times New Roman"/>
          <w:spacing w:val="-3"/>
          <w:sz w:val="24"/>
          <w:szCs w:val="24"/>
          <w:highlight w:val="none"/>
          <w:lang w:eastAsia="zh-CN"/>
        </w:rPr>
        <w:t>1.供应商的姓名或者名称、地址、联系人及联系</w:t>
      </w:r>
      <w:r>
        <w:rPr>
          <w:rFonts w:ascii="Times New Roman" w:hAnsi="Times New Roman" w:eastAsia="宋体" w:cs="Times New Roman"/>
          <w:spacing w:val="-4"/>
          <w:sz w:val="24"/>
          <w:szCs w:val="24"/>
          <w:highlight w:val="none"/>
          <w:lang w:eastAsia="zh-CN"/>
        </w:rPr>
        <w:t>电话</w:t>
      </w:r>
      <w:r>
        <w:rPr>
          <w:rFonts w:hint="default" w:ascii="Times New Roman" w:hAnsi="Times New Roman" w:eastAsia="宋体" w:cs="Times New Roman"/>
          <w:spacing w:val="-4"/>
          <w:sz w:val="24"/>
          <w:szCs w:val="24"/>
          <w:highlight w:val="none"/>
          <w:lang w:eastAsia="zh-CN"/>
        </w:rPr>
        <w:t>；</w:t>
      </w:r>
    </w:p>
    <w:p w14:paraId="23A0AC04">
      <w:pPr>
        <w:shd w:val="clear"/>
        <w:kinsoku/>
        <w:spacing w:line="360" w:lineRule="auto"/>
        <w:ind w:right="0" w:firstLine="460" w:firstLineChars="200"/>
        <w:rPr>
          <w:rFonts w:ascii="Times New Roman" w:hAnsi="Times New Roman" w:eastAsia="宋体" w:cs="Times New Roman"/>
          <w:spacing w:val="-5"/>
          <w:sz w:val="24"/>
          <w:szCs w:val="24"/>
          <w:highlight w:val="none"/>
          <w:lang w:eastAsia="zh-CN"/>
        </w:rPr>
      </w:pPr>
      <w:r>
        <w:rPr>
          <w:rFonts w:ascii="Times New Roman" w:hAnsi="Times New Roman" w:eastAsia="宋体" w:cs="Times New Roman"/>
          <w:spacing w:val="-5"/>
          <w:sz w:val="24"/>
          <w:szCs w:val="24"/>
          <w:highlight w:val="none"/>
          <w:lang w:eastAsia="zh-CN"/>
        </w:rPr>
        <w:t>2.质疑项目的名称、编号；</w:t>
      </w:r>
    </w:p>
    <w:p w14:paraId="5C84A1AE">
      <w:pPr>
        <w:shd w:val="clear"/>
        <w:kinsoku/>
        <w:spacing w:line="360" w:lineRule="auto"/>
        <w:ind w:right="0" w:firstLine="460" w:firstLineChars="200"/>
        <w:rPr>
          <w:rFonts w:ascii="Times New Roman" w:hAnsi="Times New Roman" w:eastAsia="宋体" w:cs="Times New Roman"/>
          <w:sz w:val="24"/>
          <w:szCs w:val="24"/>
          <w:highlight w:val="none"/>
          <w:lang w:eastAsia="zh-CN"/>
        </w:rPr>
      </w:pPr>
      <w:r>
        <w:rPr>
          <w:rFonts w:ascii="Times New Roman" w:hAnsi="Times New Roman" w:eastAsia="宋体" w:cs="Times New Roman"/>
          <w:spacing w:val="-5"/>
          <w:sz w:val="24"/>
          <w:szCs w:val="24"/>
          <w:highlight w:val="none"/>
          <w:lang w:eastAsia="zh-CN"/>
        </w:rPr>
        <w:t>3.明确具体诉求和事实</w:t>
      </w:r>
      <w:r>
        <w:rPr>
          <w:rFonts w:hint="eastAsia" w:ascii="Times New Roman" w:hAnsi="Times New Roman" w:eastAsia="宋体" w:cs="Times New Roman"/>
          <w:spacing w:val="-5"/>
          <w:sz w:val="24"/>
          <w:szCs w:val="24"/>
          <w:highlight w:val="none"/>
          <w:lang w:val="en-US" w:eastAsia="zh-CN"/>
        </w:rPr>
        <w:t>依据</w:t>
      </w:r>
      <w:r>
        <w:rPr>
          <w:rFonts w:ascii="Times New Roman" w:hAnsi="Times New Roman" w:eastAsia="宋体" w:cs="Times New Roman"/>
          <w:spacing w:val="-5"/>
          <w:sz w:val="24"/>
          <w:szCs w:val="24"/>
          <w:highlight w:val="none"/>
          <w:lang w:eastAsia="zh-CN"/>
        </w:rPr>
        <w:t>；</w:t>
      </w:r>
      <w:r>
        <w:rPr>
          <w:rFonts w:ascii="Times New Roman" w:hAnsi="Times New Roman" w:eastAsia="宋体" w:cs="Times New Roman"/>
          <w:sz w:val="24"/>
          <w:szCs w:val="24"/>
          <w:highlight w:val="none"/>
          <w:lang w:eastAsia="zh-CN"/>
        </w:rPr>
        <w:t xml:space="preserve"> </w:t>
      </w:r>
    </w:p>
    <w:p w14:paraId="77E03917">
      <w:pPr>
        <w:shd w:val="clear"/>
        <w:kinsoku/>
        <w:spacing w:line="360" w:lineRule="auto"/>
        <w:ind w:right="0" w:firstLine="464" w:firstLineChars="200"/>
        <w:rPr>
          <w:rFonts w:ascii="Times New Roman" w:hAnsi="Times New Roman" w:eastAsia="宋体" w:cs="Times New Roman"/>
          <w:sz w:val="24"/>
          <w:szCs w:val="24"/>
          <w:highlight w:val="none"/>
          <w:lang w:eastAsia="zh-CN"/>
        </w:rPr>
      </w:pPr>
      <w:r>
        <w:rPr>
          <w:rFonts w:ascii="Times New Roman" w:hAnsi="Times New Roman" w:eastAsia="宋体" w:cs="Times New Roman"/>
          <w:spacing w:val="-4"/>
          <w:sz w:val="24"/>
          <w:szCs w:val="24"/>
          <w:highlight w:val="none"/>
          <w:lang w:eastAsia="zh-CN"/>
        </w:rPr>
        <w:t>4.提出质疑的日期。</w:t>
      </w:r>
    </w:p>
    <w:p w14:paraId="2C7C16DF">
      <w:pPr>
        <w:shd w:val="clear"/>
        <w:kinsoku/>
        <w:spacing w:line="360" w:lineRule="auto"/>
        <w:ind w:right="0" w:firstLine="480" w:firstLineChars="200"/>
        <w:rPr>
          <w:rFonts w:ascii="Times New Roman" w:hAnsi="Times New Roman" w:eastAsia="宋体" w:cs="Times New Roman"/>
          <w:spacing w:val="-3"/>
          <w:sz w:val="24"/>
          <w:szCs w:val="24"/>
          <w:highlight w:val="none"/>
          <w:lang w:eastAsia="zh-CN"/>
        </w:rPr>
      </w:pPr>
      <w:r>
        <w:rPr>
          <w:rFonts w:ascii="Times New Roman" w:hAnsi="Times New Roman" w:eastAsia="宋体" w:cs="Times New Roman"/>
          <w:sz w:val="24"/>
          <w:szCs w:val="24"/>
          <w:highlight w:val="none"/>
          <w:lang w:eastAsia="zh-CN"/>
        </w:rPr>
        <w:t>供应商为法人或者其他组织的，应当由法定代表</w:t>
      </w:r>
      <w:r>
        <w:rPr>
          <w:rFonts w:ascii="Times New Roman" w:hAnsi="Times New Roman" w:eastAsia="宋体" w:cs="Times New Roman"/>
          <w:spacing w:val="-1"/>
          <w:sz w:val="24"/>
          <w:szCs w:val="24"/>
          <w:highlight w:val="none"/>
          <w:lang w:eastAsia="zh-CN"/>
        </w:rPr>
        <w:t>人、主要负责人，或者其</w:t>
      </w:r>
      <w:r>
        <w:rPr>
          <w:rFonts w:ascii="Times New Roman" w:hAnsi="Times New Roman" w:eastAsia="宋体" w:cs="Times New Roman"/>
          <w:sz w:val="24"/>
          <w:szCs w:val="24"/>
          <w:highlight w:val="none"/>
          <w:lang w:eastAsia="zh-CN"/>
        </w:rPr>
        <w:t xml:space="preserve"> </w:t>
      </w:r>
      <w:r>
        <w:rPr>
          <w:rFonts w:ascii="Times New Roman" w:hAnsi="Times New Roman" w:eastAsia="宋体" w:cs="Times New Roman"/>
          <w:spacing w:val="-3"/>
          <w:sz w:val="24"/>
          <w:szCs w:val="24"/>
          <w:highlight w:val="none"/>
          <w:lang w:eastAsia="zh-CN"/>
        </w:rPr>
        <w:t>授权代表签字或者盖章，并加盖公章。</w:t>
      </w:r>
    </w:p>
    <w:p w14:paraId="415274F6">
      <w:pPr>
        <w:shd w:val="clear"/>
        <w:kinsoku/>
        <w:spacing w:line="360" w:lineRule="auto"/>
        <w:ind w:left="0" w:right="0" w:firstLine="464" w:firstLineChars="200"/>
        <w:rPr>
          <w:rFonts w:ascii="Times New Roman" w:hAnsi="Times New Roman" w:eastAsia="宋体" w:cs="Times New Roman"/>
          <w:sz w:val="24"/>
          <w:szCs w:val="24"/>
          <w:highlight w:val="none"/>
          <w:lang w:eastAsia="zh-CN"/>
        </w:rPr>
      </w:pPr>
      <w:r>
        <w:rPr>
          <w:rFonts w:ascii="Times New Roman" w:hAnsi="Times New Roman" w:eastAsia="宋体" w:cs="Times New Roman"/>
          <w:spacing w:val="-4"/>
          <w:sz w:val="24"/>
          <w:szCs w:val="24"/>
          <w:highlight w:val="none"/>
          <w:lang w:eastAsia="zh-CN"/>
        </w:rPr>
        <w:t>10.3</w:t>
      </w:r>
      <w:r>
        <w:rPr>
          <w:rFonts w:ascii="Times New Roman" w:hAnsi="Times New Roman" w:eastAsia="宋体" w:cs="Times New Roman"/>
          <w:spacing w:val="12"/>
          <w:sz w:val="24"/>
          <w:szCs w:val="24"/>
          <w:highlight w:val="none"/>
          <w:lang w:eastAsia="zh-CN"/>
        </w:rPr>
        <w:t xml:space="preserve">  </w:t>
      </w:r>
      <w:r>
        <w:rPr>
          <w:rFonts w:ascii="Times New Roman" w:hAnsi="Times New Roman" w:eastAsia="宋体" w:cs="Times New Roman"/>
          <w:spacing w:val="-4"/>
          <w:sz w:val="24"/>
          <w:szCs w:val="24"/>
          <w:highlight w:val="none"/>
          <w:lang w:eastAsia="zh-CN"/>
        </w:rPr>
        <w:t>联系方式</w:t>
      </w:r>
    </w:p>
    <w:p w14:paraId="0A8DF831">
      <w:pPr>
        <w:widowControl w:val="0"/>
        <w:shd w:val="clear"/>
        <w:tabs>
          <w:tab w:val="left" w:pos="5520"/>
          <w:tab w:val="left" w:pos="6826"/>
          <w:tab w:val="left" w:pos="7769"/>
        </w:tabs>
        <w:kinsoku/>
        <w:spacing w:line="360" w:lineRule="auto"/>
        <w:ind w:right="0" w:firstLine="480" w:firstLineChars="200"/>
        <w:rPr>
          <w:rFonts w:ascii="Times New Roman" w:hAnsi="Times New Roman" w:eastAsia="宋体" w:cs="Times New Roman"/>
          <w:sz w:val="24"/>
          <w:szCs w:val="24"/>
          <w:highlight w:val="none"/>
          <w:lang w:val="en-US" w:eastAsia="zh-CN" w:bidi="ar-SA"/>
        </w:rPr>
      </w:pPr>
      <w:r>
        <w:rPr>
          <w:rFonts w:hint="default" w:ascii="Times New Roman" w:hAnsi="Times New Roman" w:eastAsia="宋体" w:cs="Times New Roman"/>
          <w:sz w:val="24"/>
          <w:szCs w:val="24"/>
          <w:highlight w:val="none"/>
          <w:lang w:val="en-US" w:eastAsia="zh-CN" w:bidi="ar-SA"/>
        </w:rPr>
        <w:t>地 址：湖北省黄石市下陆区下陆大道 18号</w:t>
      </w:r>
    </w:p>
    <w:p w14:paraId="51228126">
      <w:pPr>
        <w:widowControl w:val="0"/>
        <w:shd w:val="clear"/>
        <w:tabs>
          <w:tab w:val="left" w:pos="5520"/>
          <w:tab w:val="left" w:pos="6826"/>
          <w:tab w:val="left" w:pos="7769"/>
        </w:tabs>
        <w:kinsoku/>
        <w:spacing w:line="360" w:lineRule="auto"/>
        <w:ind w:right="0" w:firstLine="480" w:firstLineChars="200"/>
        <w:rPr>
          <w:rFonts w:ascii="Times New Roman" w:hAnsi="Times New Roman" w:eastAsia="宋体" w:cs="Times New Roman"/>
          <w:sz w:val="24"/>
          <w:szCs w:val="24"/>
          <w:highlight w:val="none"/>
          <w:lang w:val="en-US" w:eastAsia="zh-CN" w:bidi="ar-SA"/>
        </w:rPr>
      </w:pPr>
      <w:r>
        <w:rPr>
          <w:rFonts w:hint="default" w:ascii="Times New Roman" w:hAnsi="Times New Roman" w:eastAsia="宋体" w:cs="Times New Roman"/>
          <w:sz w:val="24"/>
          <w:szCs w:val="24"/>
          <w:highlight w:val="none"/>
          <w:lang w:val="en-US" w:eastAsia="zh-CN" w:bidi="ar-SA"/>
        </w:rPr>
        <w:t>联 系 人：孟庆娟</w:t>
      </w:r>
    </w:p>
    <w:p w14:paraId="13ECCD32">
      <w:pPr>
        <w:widowControl w:val="0"/>
        <w:shd w:val="clear"/>
        <w:tabs>
          <w:tab w:val="left" w:pos="5520"/>
          <w:tab w:val="left" w:pos="6826"/>
          <w:tab w:val="left" w:pos="7769"/>
        </w:tabs>
        <w:kinsoku/>
        <w:spacing w:line="360" w:lineRule="auto"/>
        <w:ind w:right="0" w:firstLine="480" w:firstLineChars="200"/>
        <w:rPr>
          <w:rFonts w:ascii="Times New Roman" w:hAnsi="Times New Roman" w:eastAsia="宋体" w:cs="Times New Roman"/>
          <w:sz w:val="24"/>
          <w:szCs w:val="24"/>
          <w:highlight w:val="none"/>
          <w:lang w:val="en-US" w:eastAsia="zh-CN" w:bidi="ar-SA"/>
        </w:rPr>
      </w:pPr>
      <w:r>
        <w:rPr>
          <w:rFonts w:hint="default" w:ascii="Times New Roman" w:hAnsi="Times New Roman" w:eastAsia="宋体" w:cs="Times New Roman"/>
          <w:sz w:val="24"/>
          <w:szCs w:val="24"/>
          <w:highlight w:val="none"/>
          <w:lang w:val="en-US" w:eastAsia="zh-CN" w:bidi="ar-SA"/>
        </w:rPr>
        <w:t>电 话：13872077008</w:t>
      </w:r>
    </w:p>
    <w:p w14:paraId="32C06F75">
      <w:pPr>
        <w:widowControl w:val="0"/>
        <w:shd w:val="clear"/>
        <w:tabs>
          <w:tab w:val="left" w:pos="5520"/>
          <w:tab w:val="left" w:pos="6826"/>
          <w:tab w:val="left" w:pos="7769"/>
        </w:tabs>
        <w:kinsoku/>
        <w:spacing w:line="360" w:lineRule="auto"/>
        <w:ind w:right="0" w:firstLine="480" w:firstLineChars="200"/>
        <w:rPr>
          <w:rFonts w:ascii="Times New Roman" w:hAnsi="Times New Roman" w:eastAsia="宋体" w:cs="Times New Roman"/>
          <w:sz w:val="24"/>
          <w:szCs w:val="24"/>
          <w:highlight w:val="none"/>
          <w:lang w:val="en-US" w:eastAsia="zh-CN" w:bidi="ar-SA"/>
        </w:rPr>
      </w:pPr>
      <w:r>
        <w:rPr>
          <w:rFonts w:hint="default" w:ascii="Times New Roman" w:hAnsi="Times New Roman" w:eastAsia="宋体" w:cs="Times New Roman"/>
          <w:sz w:val="24"/>
          <w:szCs w:val="24"/>
          <w:highlight w:val="none"/>
          <w:lang w:val="en-US" w:eastAsia="zh-CN" w:bidi="ar-SA"/>
        </w:rPr>
        <w:t>电子邮件：myqh123456@dyys.com</w:t>
      </w:r>
      <w:r>
        <w:rPr>
          <w:rFonts w:ascii="Times New Roman" w:hAnsi="Times New Roman" w:eastAsia="宋体" w:cs="Times New Roman"/>
          <w:sz w:val="24"/>
          <w:szCs w:val="24"/>
          <w:highlight w:val="none"/>
          <w:lang w:val="en-US" w:eastAsia="zh-CN" w:bidi="ar-SA"/>
        </w:rPr>
        <w:tab/>
      </w:r>
    </w:p>
    <w:p w14:paraId="75CA987C">
      <w:pPr>
        <w:shd w:val="clear"/>
        <w:kinsoku/>
        <w:spacing w:line="360" w:lineRule="auto"/>
        <w:ind w:left="0" w:firstLine="472" w:firstLineChars="200"/>
        <w:rPr>
          <w:rFonts w:ascii="Times New Roman" w:hAnsi="Times New Roman" w:eastAsia="宋体" w:cs="Times New Roman"/>
          <w:spacing w:val="-2"/>
          <w:sz w:val="24"/>
          <w:szCs w:val="24"/>
          <w:highlight w:val="none"/>
          <w:lang w:eastAsia="zh-CN"/>
        </w:rPr>
      </w:pPr>
    </w:p>
    <w:p w14:paraId="7845007A">
      <w:pPr>
        <w:shd w:val="clear"/>
        <w:kinsoku/>
        <w:spacing w:line="360" w:lineRule="auto"/>
        <w:ind w:left="0" w:firstLine="472" w:firstLineChars="200"/>
        <w:rPr>
          <w:rFonts w:ascii="Times New Roman" w:hAnsi="Times New Roman" w:eastAsia="宋体" w:cs="Times New Roman"/>
          <w:spacing w:val="-2"/>
          <w:sz w:val="24"/>
          <w:szCs w:val="24"/>
          <w:highlight w:val="none"/>
          <w:lang w:eastAsia="zh-CN"/>
        </w:rPr>
      </w:pPr>
    </w:p>
    <w:p w14:paraId="04DB3CC8">
      <w:pPr>
        <w:shd w:val="clear"/>
        <w:tabs>
          <w:tab w:val="left" w:pos="5467"/>
        </w:tabs>
        <w:kinsoku/>
        <w:spacing w:line="360" w:lineRule="auto"/>
        <w:ind w:left="0" w:firstLine="480" w:firstLineChars="200"/>
        <w:rPr>
          <w:rFonts w:ascii="Times New Roman" w:hAnsi="Times New Roman" w:eastAsia="宋体" w:cs="Times New Roman"/>
          <w:spacing w:val="-2"/>
          <w:sz w:val="24"/>
          <w:szCs w:val="24"/>
          <w:highlight w:val="none"/>
          <w:lang w:eastAsia="zh-CN"/>
        </w:rPr>
        <w:sectPr>
          <w:pgSz w:w="11906" w:h="16839"/>
          <w:pgMar w:top="1417" w:right="1417" w:bottom="1417" w:left="1417" w:header="0" w:footer="0" w:gutter="0"/>
          <w:cols w:space="0" w:num="1"/>
          <w:rtlGutter w:val="0"/>
        </w:sectPr>
      </w:pPr>
      <w:r>
        <w:rPr>
          <w:rFonts w:ascii="Times New Roman" w:hAnsi="Times New Roman" w:eastAsia="宋体" w:cs="Times New Roman"/>
          <w:sz w:val="24"/>
          <w:szCs w:val="24"/>
          <w:highlight w:val="none"/>
          <w:lang w:eastAsia="zh-CN"/>
        </w:rPr>
        <w:tab/>
      </w:r>
      <w:r>
        <w:rPr>
          <w:rFonts w:ascii="Times New Roman" w:hAnsi="Times New Roman" w:eastAsia="宋体" w:cs="Times New Roman"/>
          <w:spacing w:val="-5"/>
          <w:sz w:val="24"/>
          <w:szCs w:val="24"/>
          <w:highlight w:val="none"/>
          <w:lang w:eastAsia="zh-CN"/>
        </w:rPr>
        <w:t>202</w:t>
      </w:r>
      <w:r>
        <w:rPr>
          <w:rFonts w:hint="default" w:ascii="Times New Roman" w:hAnsi="Times New Roman" w:eastAsia="宋体" w:cs="Times New Roman"/>
          <w:spacing w:val="-5"/>
          <w:sz w:val="24"/>
          <w:szCs w:val="24"/>
          <w:highlight w:val="none"/>
          <w:lang w:eastAsia="zh-CN"/>
        </w:rPr>
        <w:t>5</w:t>
      </w:r>
      <w:r>
        <w:rPr>
          <w:rFonts w:ascii="Times New Roman" w:hAnsi="Times New Roman" w:eastAsia="宋体" w:cs="Times New Roman"/>
          <w:spacing w:val="8"/>
          <w:sz w:val="24"/>
          <w:szCs w:val="24"/>
          <w:highlight w:val="none"/>
          <w:lang w:eastAsia="zh-CN"/>
        </w:rPr>
        <w:t xml:space="preserve"> </w:t>
      </w:r>
      <w:r>
        <w:rPr>
          <w:rFonts w:ascii="Times New Roman" w:hAnsi="Times New Roman" w:eastAsia="宋体" w:cs="Times New Roman"/>
          <w:spacing w:val="-5"/>
          <w:sz w:val="24"/>
          <w:szCs w:val="24"/>
          <w:highlight w:val="none"/>
          <w:lang w:eastAsia="zh-CN"/>
        </w:rPr>
        <w:t xml:space="preserve">年 </w:t>
      </w:r>
      <w:r>
        <w:rPr>
          <w:rFonts w:hint="eastAsia" w:ascii="Times New Roman" w:hAnsi="Times New Roman" w:eastAsia="宋体" w:cs="Times New Roman"/>
          <w:spacing w:val="8"/>
          <w:sz w:val="24"/>
          <w:szCs w:val="24"/>
          <w:highlight w:val="none"/>
          <w:lang w:val="en-US" w:eastAsia="zh-CN"/>
        </w:rPr>
        <w:t xml:space="preserve">9 </w:t>
      </w:r>
      <w:r>
        <w:rPr>
          <w:rFonts w:hint="default" w:ascii="Times New Roman" w:hAnsi="Times New Roman" w:eastAsia="宋体" w:cs="Times New Roman"/>
          <w:spacing w:val="8"/>
          <w:sz w:val="24"/>
          <w:szCs w:val="24"/>
          <w:highlight w:val="none"/>
          <w:lang w:eastAsia="zh-CN"/>
        </w:rPr>
        <w:t>月</w:t>
      </w:r>
    </w:p>
    <w:p w14:paraId="21802DD6">
      <w:pPr>
        <w:shd w:val="clear"/>
        <w:kinsoku/>
        <w:jc w:val="both"/>
        <w:rPr>
          <w:rFonts w:ascii="Times New Roman" w:hAnsi="Times New Roman" w:eastAsia="宋体" w:cs="Times New Roman"/>
          <w:color w:val="auto"/>
          <w:sz w:val="24"/>
          <w:szCs w:val="24"/>
          <w:highlight w:val="none"/>
          <w:lang w:eastAsia="zh-CN"/>
        </w:rPr>
      </w:pPr>
      <w:r>
        <w:rPr>
          <w:rFonts w:ascii="Times New Roman" w:hAnsi="Times New Roman" w:eastAsia="宋体" w:cs="Times New Roman"/>
          <w:color w:val="auto"/>
          <w:sz w:val="24"/>
          <w:szCs w:val="24"/>
          <w:highlight w:val="none"/>
          <w:lang w:eastAsia="zh-CN"/>
        </w:rPr>
        <w:t>附件：</w:t>
      </w:r>
      <w:r>
        <w:rPr>
          <w:rFonts w:hint="default" w:ascii="Times New Roman" w:hAnsi="Times New Roman" w:eastAsia="宋体" w:cs="Times New Roman"/>
          <w:color w:val="auto"/>
          <w:sz w:val="24"/>
          <w:szCs w:val="24"/>
          <w:highlight w:val="none"/>
          <w:lang w:eastAsia="zh-CN"/>
        </w:rPr>
        <w:t>应标确认书</w:t>
      </w:r>
    </w:p>
    <w:p w14:paraId="47B88315">
      <w:pPr>
        <w:shd w:val="clear"/>
        <w:kinsoku/>
        <w:ind w:firstLine="3373" w:firstLineChars="1200"/>
        <w:jc w:val="both"/>
        <w:rPr>
          <w:rFonts w:ascii="Times New Roman" w:hAnsi="Times New Roman" w:eastAsia="宋体" w:cs="Times New Roman"/>
          <w:b/>
          <w:bCs/>
          <w:color w:val="auto"/>
          <w:sz w:val="28"/>
          <w:szCs w:val="28"/>
          <w:highlight w:val="none"/>
          <w:lang w:eastAsia="zh-CN"/>
        </w:rPr>
      </w:pPr>
      <w:r>
        <w:rPr>
          <w:rFonts w:ascii="Times New Roman" w:hAnsi="Times New Roman" w:eastAsia="宋体" w:cs="Times New Roman"/>
          <w:b/>
          <w:bCs/>
          <w:color w:val="auto"/>
          <w:sz w:val="28"/>
          <w:szCs w:val="28"/>
          <w:highlight w:val="none"/>
          <w:lang w:eastAsia="zh-CN"/>
        </w:rPr>
        <w:t>应标确认书</w:t>
      </w:r>
    </w:p>
    <w:p w14:paraId="3E7CE12C">
      <w:pPr>
        <w:shd w:val="clear"/>
        <w:kinsoku/>
        <w:rPr>
          <w:rFonts w:hint="default" w:ascii="Times New Roman" w:hAnsi="Times New Roman" w:eastAsia="宋体" w:cs="Times New Roman"/>
          <w:color w:val="auto"/>
          <w:sz w:val="24"/>
          <w:szCs w:val="24"/>
          <w:highlight w:val="none"/>
          <w:lang w:val="en-US" w:eastAsia="zh-CN"/>
        </w:rPr>
      </w:pPr>
      <w:r>
        <w:rPr>
          <w:rFonts w:ascii="Times New Roman" w:hAnsi="Times New Roman" w:eastAsia="宋体" w:cs="Times New Roman"/>
          <w:color w:val="auto"/>
          <w:sz w:val="24"/>
          <w:szCs w:val="24"/>
          <w:highlight w:val="none"/>
          <w:lang w:eastAsia="zh-CN"/>
        </w:rPr>
        <w:t>招标编号：</w:t>
      </w:r>
      <w:r>
        <w:rPr>
          <w:rFonts w:hint="default" w:ascii="Times New Roman" w:hAnsi="Times New Roman" w:eastAsia="宋体" w:cs="Times New Roman"/>
          <w:spacing w:val="-1"/>
          <w:sz w:val="24"/>
          <w:szCs w:val="24"/>
          <w:highlight w:val="none"/>
          <w:lang w:eastAsia="zh-CN"/>
        </w:rPr>
        <w:t>DYYS2024-ZB</w:t>
      </w:r>
      <w:r>
        <w:rPr>
          <w:rFonts w:hint="eastAsia" w:ascii="Times New Roman" w:hAnsi="Times New Roman" w:eastAsia="宋体" w:cs="Times New Roman"/>
          <w:spacing w:val="-1"/>
          <w:sz w:val="24"/>
          <w:szCs w:val="24"/>
          <w:highlight w:val="none"/>
          <w:lang w:val="en-US" w:eastAsia="zh-CN"/>
        </w:rPr>
        <w:t>151（2）</w:t>
      </w:r>
    </w:p>
    <w:tbl>
      <w:tblPr>
        <w:tblStyle w:val="3"/>
        <w:tblW w:w="95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30"/>
        <w:gridCol w:w="5971"/>
      </w:tblGrid>
      <w:tr w14:paraId="3FB38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jc w:val="center"/>
        </w:trPr>
        <w:tc>
          <w:tcPr>
            <w:tcW w:w="9501" w:type="dxa"/>
            <w:gridSpan w:val="2"/>
            <w:tcBorders>
              <w:top w:val="single" w:color="auto" w:sz="4" w:space="0"/>
              <w:left w:val="single" w:color="auto" w:sz="4" w:space="0"/>
              <w:bottom w:val="single" w:color="auto" w:sz="4" w:space="0"/>
              <w:right w:val="single" w:color="auto" w:sz="4" w:space="0"/>
            </w:tcBorders>
            <w:vAlign w:val="center"/>
          </w:tcPr>
          <w:p w14:paraId="1F833886">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开票信息（开具发票依据）</w:t>
            </w:r>
          </w:p>
        </w:tc>
      </w:tr>
      <w:tr w14:paraId="00AE1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015E4110">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应标单位名称</w:t>
            </w:r>
          </w:p>
        </w:tc>
        <w:tc>
          <w:tcPr>
            <w:tcW w:w="5971" w:type="dxa"/>
            <w:tcBorders>
              <w:top w:val="single" w:color="auto" w:sz="4" w:space="0"/>
              <w:left w:val="single" w:color="auto" w:sz="4" w:space="0"/>
              <w:bottom w:val="single" w:color="auto" w:sz="4" w:space="0"/>
              <w:right w:val="single" w:color="auto" w:sz="4" w:space="0"/>
            </w:tcBorders>
            <w:vAlign w:val="center"/>
          </w:tcPr>
          <w:p w14:paraId="36F4127F">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p>
        </w:tc>
      </w:tr>
      <w:tr w14:paraId="09A00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51FA612E">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单位地址</w:t>
            </w:r>
          </w:p>
        </w:tc>
        <w:tc>
          <w:tcPr>
            <w:tcW w:w="5971" w:type="dxa"/>
            <w:tcBorders>
              <w:top w:val="single" w:color="auto" w:sz="4" w:space="0"/>
              <w:left w:val="single" w:color="auto" w:sz="4" w:space="0"/>
              <w:bottom w:val="single" w:color="auto" w:sz="4" w:space="0"/>
              <w:right w:val="single" w:color="auto" w:sz="4" w:space="0"/>
            </w:tcBorders>
            <w:vAlign w:val="center"/>
          </w:tcPr>
          <w:p w14:paraId="1880F9A8">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p>
        </w:tc>
      </w:tr>
      <w:tr w14:paraId="19375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5E098BF2">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电话</w:t>
            </w:r>
          </w:p>
        </w:tc>
        <w:tc>
          <w:tcPr>
            <w:tcW w:w="5971" w:type="dxa"/>
            <w:tcBorders>
              <w:top w:val="single" w:color="auto" w:sz="4" w:space="0"/>
              <w:left w:val="single" w:color="auto" w:sz="4" w:space="0"/>
              <w:bottom w:val="single" w:color="auto" w:sz="4" w:space="0"/>
              <w:right w:val="single" w:color="auto" w:sz="4" w:space="0"/>
            </w:tcBorders>
            <w:vAlign w:val="center"/>
          </w:tcPr>
          <w:p w14:paraId="0D84D8ED">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p>
        </w:tc>
      </w:tr>
      <w:tr w14:paraId="27C81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55699047">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税号</w:t>
            </w:r>
          </w:p>
        </w:tc>
        <w:tc>
          <w:tcPr>
            <w:tcW w:w="5971" w:type="dxa"/>
            <w:tcBorders>
              <w:top w:val="single" w:color="auto" w:sz="4" w:space="0"/>
              <w:left w:val="single" w:color="auto" w:sz="4" w:space="0"/>
              <w:bottom w:val="single" w:color="auto" w:sz="4" w:space="0"/>
              <w:right w:val="single" w:color="auto" w:sz="4" w:space="0"/>
            </w:tcBorders>
            <w:vAlign w:val="center"/>
          </w:tcPr>
          <w:p w14:paraId="72F50CA0">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p>
        </w:tc>
      </w:tr>
      <w:tr w14:paraId="7BB8D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1B20CE64">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开户行</w:t>
            </w:r>
          </w:p>
        </w:tc>
        <w:tc>
          <w:tcPr>
            <w:tcW w:w="5971" w:type="dxa"/>
            <w:tcBorders>
              <w:top w:val="single" w:color="auto" w:sz="4" w:space="0"/>
              <w:left w:val="single" w:color="auto" w:sz="4" w:space="0"/>
              <w:bottom w:val="single" w:color="auto" w:sz="4" w:space="0"/>
              <w:right w:val="single" w:color="auto" w:sz="4" w:space="0"/>
            </w:tcBorders>
            <w:vAlign w:val="center"/>
          </w:tcPr>
          <w:p w14:paraId="1AE22AA1">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p>
        </w:tc>
      </w:tr>
      <w:tr w14:paraId="5CF2E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29C9794F">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账号</w:t>
            </w:r>
          </w:p>
        </w:tc>
        <w:tc>
          <w:tcPr>
            <w:tcW w:w="5971" w:type="dxa"/>
            <w:tcBorders>
              <w:top w:val="single" w:color="auto" w:sz="4" w:space="0"/>
              <w:left w:val="single" w:color="auto" w:sz="4" w:space="0"/>
              <w:bottom w:val="single" w:color="auto" w:sz="4" w:space="0"/>
              <w:right w:val="single" w:color="auto" w:sz="4" w:space="0"/>
            </w:tcBorders>
            <w:vAlign w:val="center"/>
          </w:tcPr>
          <w:p w14:paraId="2FD6585A">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p>
        </w:tc>
      </w:tr>
      <w:tr w14:paraId="76B38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exact"/>
          <w:jc w:val="center"/>
        </w:trPr>
        <w:tc>
          <w:tcPr>
            <w:tcW w:w="9501" w:type="dxa"/>
            <w:gridSpan w:val="2"/>
            <w:tcBorders>
              <w:top w:val="single" w:color="auto" w:sz="4" w:space="0"/>
              <w:left w:val="single" w:color="auto" w:sz="4" w:space="0"/>
              <w:bottom w:val="single" w:color="auto" w:sz="4" w:space="0"/>
              <w:right w:val="single" w:color="auto" w:sz="4" w:space="0"/>
            </w:tcBorders>
            <w:vAlign w:val="center"/>
          </w:tcPr>
          <w:p w14:paraId="03BFE8A1">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投标保证金退款信息（投标保证金退款账户、开户行等信息必须与付款信息保持一致，否则造成退款失败等后果，投标人自行承担）</w:t>
            </w:r>
          </w:p>
        </w:tc>
      </w:tr>
      <w:tr w14:paraId="6C6F8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01EA6C64">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开户行</w:t>
            </w:r>
          </w:p>
        </w:tc>
        <w:tc>
          <w:tcPr>
            <w:tcW w:w="5971" w:type="dxa"/>
            <w:tcBorders>
              <w:top w:val="single" w:color="auto" w:sz="4" w:space="0"/>
              <w:left w:val="single" w:color="auto" w:sz="4" w:space="0"/>
              <w:bottom w:val="single" w:color="auto" w:sz="4" w:space="0"/>
              <w:right w:val="single" w:color="auto" w:sz="4" w:space="0"/>
            </w:tcBorders>
            <w:vAlign w:val="center"/>
          </w:tcPr>
          <w:p w14:paraId="4304A015">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p>
        </w:tc>
      </w:tr>
      <w:tr w14:paraId="7CAC8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34C1CB4A">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开户行行号</w:t>
            </w:r>
          </w:p>
        </w:tc>
        <w:tc>
          <w:tcPr>
            <w:tcW w:w="5971" w:type="dxa"/>
            <w:tcBorders>
              <w:top w:val="single" w:color="auto" w:sz="4" w:space="0"/>
              <w:left w:val="single" w:color="auto" w:sz="4" w:space="0"/>
              <w:bottom w:val="single" w:color="auto" w:sz="4" w:space="0"/>
              <w:right w:val="single" w:color="auto" w:sz="4" w:space="0"/>
            </w:tcBorders>
            <w:vAlign w:val="center"/>
          </w:tcPr>
          <w:p w14:paraId="05BD1A63">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p>
        </w:tc>
      </w:tr>
      <w:tr w14:paraId="23A16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78152CED">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账号</w:t>
            </w:r>
          </w:p>
        </w:tc>
        <w:tc>
          <w:tcPr>
            <w:tcW w:w="5971" w:type="dxa"/>
            <w:tcBorders>
              <w:top w:val="single" w:color="auto" w:sz="4" w:space="0"/>
              <w:left w:val="single" w:color="auto" w:sz="4" w:space="0"/>
              <w:bottom w:val="single" w:color="auto" w:sz="4" w:space="0"/>
              <w:right w:val="single" w:color="auto" w:sz="4" w:space="0"/>
            </w:tcBorders>
            <w:vAlign w:val="center"/>
          </w:tcPr>
          <w:p w14:paraId="449DAECC">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p>
        </w:tc>
      </w:tr>
      <w:tr w14:paraId="7776E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501" w:type="dxa"/>
            <w:gridSpan w:val="2"/>
            <w:tcBorders>
              <w:top w:val="single" w:color="auto" w:sz="4" w:space="0"/>
              <w:left w:val="single" w:color="auto" w:sz="4" w:space="0"/>
              <w:bottom w:val="single" w:color="auto" w:sz="4" w:space="0"/>
              <w:right w:val="single" w:color="auto" w:sz="4" w:space="0"/>
            </w:tcBorders>
            <w:vAlign w:val="center"/>
          </w:tcPr>
          <w:p w14:paraId="1FE243D5">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通讯信息（发票邮寄地址）</w:t>
            </w:r>
          </w:p>
        </w:tc>
      </w:tr>
      <w:tr w14:paraId="59AC7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5DBDC153">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联系人</w:t>
            </w:r>
          </w:p>
        </w:tc>
        <w:tc>
          <w:tcPr>
            <w:tcW w:w="5971" w:type="dxa"/>
            <w:tcBorders>
              <w:top w:val="single" w:color="auto" w:sz="4" w:space="0"/>
              <w:left w:val="single" w:color="auto" w:sz="4" w:space="0"/>
              <w:bottom w:val="single" w:color="auto" w:sz="4" w:space="0"/>
              <w:right w:val="single" w:color="auto" w:sz="4" w:space="0"/>
            </w:tcBorders>
            <w:vAlign w:val="center"/>
          </w:tcPr>
          <w:p w14:paraId="5FAF5F9F">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p>
        </w:tc>
      </w:tr>
      <w:tr w14:paraId="169C9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1188E008">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移动电话</w:t>
            </w:r>
          </w:p>
        </w:tc>
        <w:tc>
          <w:tcPr>
            <w:tcW w:w="5971" w:type="dxa"/>
            <w:tcBorders>
              <w:top w:val="single" w:color="auto" w:sz="4" w:space="0"/>
              <w:left w:val="single" w:color="auto" w:sz="4" w:space="0"/>
              <w:bottom w:val="single" w:color="auto" w:sz="4" w:space="0"/>
              <w:right w:val="single" w:color="auto" w:sz="4" w:space="0"/>
            </w:tcBorders>
            <w:vAlign w:val="center"/>
          </w:tcPr>
          <w:p w14:paraId="762E0E94">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p>
        </w:tc>
      </w:tr>
      <w:tr w14:paraId="53917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26559212">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Email</w:t>
            </w:r>
          </w:p>
        </w:tc>
        <w:tc>
          <w:tcPr>
            <w:tcW w:w="5971" w:type="dxa"/>
            <w:tcBorders>
              <w:top w:val="single" w:color="auto" w:sz="4" w:space="0"/>
              <w:left w:val="single" w:color="auto" w:sz="4" w:space="0"/>
              <w:bottom w:val="single" w:color="auto" w:sz="4" w:space="0"/>
              <w:right w:val="single" w:color="auto" w:sz="4" w:space="0"/>
            </w:tcBorders>
            <w:vAlign w:val="center"/>
          </w:tcPr>
          <w:p w14:paraId="31A7B74A">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p>
        </w:tc>
      </w:tr>
      <w:tr w14:paraId="73976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6EA3120B">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发票邮寄地址</w:t>
            </w:r>
          </w:p>
        </w:tc>
        <w:tc>
          <w:tcPr>
            <w:tcW w:w="5971" w:type="dxa"/>
            <w:tcBorders>
              <w:top w:val="single" w:color="auto" w:sz="4" w:space="0"/>
              <w:left w:val="single" w:color="auto" w:sz="4" w:space="0"/>
              <w:bottom w:val="single" w:color="auto" w:sz="4" w:space="0"/>
              <w:right w:val="single" w:color="auto" w:sz="4" w:space="0"/>
            </w:tcBorders>
            <w:vAlign w:val="center"/>
          </w:tcPr>
          <w:p w14:paraId="217E917B">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p>
        </w:tc>
      </w:tr>
      <w:tr w14:paraId="2C6D5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78926F48">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邮政编码</w:t>
            </w:r>
          </w:p>
        </w:tc>
        <w:tc>
          <w:tcPr>
            <w:tcW w:w="5971" w:type="dxa"/>
            <w:tcBorders>
              <w:top w:val="single" w:color="auto" w:sz="4" w:space="0"/>
              <w:left w:val="single" w:color="auto" w:sz="4" w:space="0"/>
              <w:bottom w:val="single" w:color="auto" w:sz="4" w:space="0"/>
              <w:right w:val="single" w:color="auto" w:sz="4" w:space="0"/>
            </w:tcBorders>
            <w:vAlign w:val="center"/>
          </w:tcPr>
          <w:p w14:paraId="7EB4A7B7">
            <w:pPr>
              <w:keepNext w:val="0"/>
              <w:keepLines w:val="0"/>
              <w:widowControl/>
              <w:suppressLineNumbers w:val="0"/>
              <w:shd w:val="clear"/>
              <w:kinsoku/>
              <w:spacing w:before="0" w:beforeAutospacing="0" w:after="0" w:afterAutospacing="0"/>
              <w:ind w:left="0" w:right="0"/>
              <w:jc w:val="center"/>
              <w:rPr>
                <w:rFonts w:hint="default" w:ascii="Times New Roman" w:hAnsi="Times New Roman" w:eastAsia="宋体" w:cs="Times New Roman"/>
                <w:color w:val="auto"/>
                <w:highlight w:val="none"/>
                <w:lang w:eastAsia="zh-CN"/>
              </w:rPr>
            </w:pPr>
          </w:p>
        </w:tc>
      </w:tr>
    </w:tbl>
    <w:p w14:paraId="662D280E">
      <w:pPr>
        <w:shd w:val="clear"/>
        <w:kinsoku/>
        <w:ind w:firstLine="420" w:firstLineChars="200"/>
        <w:rPr>
          <w:rFonts w:ascii="Times New Roman" w:hAnsi="Times New Roman" w:eastAsia="宋体" w:cs="Times New Roman"/>
          <w:color w:val="auto"/>
          <w:highlight w:val="none"/>
          <w:lang w:eastAsia="zh-CN"/>
        </w:rPr>
      </w:pPr>
      <w:r>
        <w:rPr>
          <w:rFonts w:ascii="Times New Roman" w:hAnsi="Times New Roman" w:eastAsia="宋体" w:cs="Times New Roman"/>
          <w:color w:val="auto"/>
          <w:highlight w:val="none"/>
          <w:lang w:eastAsia="zh-CN"/>
        </w:rPr>
        <w:t>承诺：我公司决定参加此次投标。</w:t>
      </w:r>
    </w:p>
    <w:p w14:paraId="50FAE709">
      <w:pPr>
        <w:shd w:val="clear"/>
        <w:kinsoku/>
        <w:ind w:firstLine="420" w:firstLineChars="200"/>
        <w:rPr>
          <w:rFonts w:ascii="Times New Roman" w:hAnsi="Times New Roman" w:eastAsia="宋体" w:cs="Times New Roman"/>
          <w:color w:val="auto"/>
          <w:highlight w:val="none"/>
          <w:lang w:eastAsia="zh-CN"/>
        </w:rPr>
      </w:pPr>
      <w:r>
        <w:rPr>
          <w:rFonts w:ascii="Times New Roman" w:hAnsi="Times New Roman" w:eastAsia="宋体" w:cs="Times New Roman"/>
          <w:color w:val="auto"/>
          <w:highlight w:val="none"/>
          <w:lang w:eastAsia="zh-CN"/>
        </w:rPr>
        <w:t>注</w:t>
      </w:r>
      <w:r>
        <w:rPr>
          <w:rFonts w:hint="default"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lang w:eastAsia="zh-CN"/>
        </w:rPr>
        <w:t>表格中开票信息（6项）请务必按照贵司税务开票系统认真填写</w:t>
      </w:r>
      <w:r>
        <w:rPr>
          <w:rFonts w:hint="default" w:ascii="Times New Roman" w:hAnsi="Times New Roman" w:eastAsia="宋体" w:cs="Times New Roman"/>
          <w:color w:val="auto"/>
          <w:highlight w:val="none"/>
          <w:lang w:eastAsia="zh-CN"/>
        </w:rPr>
        <w:t>！</w:t>
      </w:r>
    </w:p>
    <w:p w14:paraId="6DC01635">
      <w:pPr>
        <w:shd w:val="clear"/>
        <w:kinsoku/>
        <w:ind w:firstLine="420" w:firstLineChars="200"/>
        <w:rPr>
          <w:rFonts w:ascii="Times New Roman" w:hAnsi="Times New Roman" w:eastAsia="宋体" w:cs="Times New Roman"/>
          <w:highlight w:val="none"/>
          <w:lang w:eastAsia="zh-CN"/>
        </w:rPr>
      </w:pPr>
      <w:r>
        <w:rPr>
          <w:rFonts w:ascii="Times New Roman" w:hAnsi="Times New Roman" w:eastAsia="宋体" w:cs="Times New Roman"/>
          <w:highlight w:val="none"/>
          <w:lang w:eastAsia="zh-CN"/>
        </w:rPr>
        <w:t>本表格请回复加盖公章、财务章的彩色扫描版本及word可编辑版本。</w:t>
      </w:r>
    </w:p>
    <w:p w14:paraId="6319E6DB">
      <w:pPr>
        <w:shd w:val="clear"/>
        <w:kinsoku/>
        <w:ind w:firstLine="420" w:firstLineChars="200"/>
        <w:rPr>
          <w:rFonts w:ascii="Times New Roman" w:hAnsi="Times New Roman" w:eastAsia="宋体" w:cs="Times New Roman"/>
          <w:color w:val="auto"/>
          <w:highlight w:val="none"/>
          <w:lang w:eastAsia="zh-CN"/>
        </w:rPr>
      </w:pPr>
      <w:r>
        <w:rPr>
          <w:rFonts w:ascii="Times New Roman" w:hAnsi="Times New Roman" w:eastAsia="宋体" w:cs="Times New Roman"/>
          <w:color w:val="auto"/>
          <w:highlight w:val="none"/>
          <w:lang w:eastAsia="zh-CN"/>
        </w:rPr>
        <w:t>单位（盖章）：</w:t>
      </w:r>
    </w:p>
    <w:p w14:paraId="440177AC">
      <w:pPr>
        <w:shd w:val="clear"/>
        <w:kinsoku/>
        <w:ind w:firstLine="420" w:firstLineChars="200"/>
        <w:rPr>
          <w:rFonts w:ascii="Times New Roman" w:hAnsi="Times New Roman" w:eastAsia="宋体" w:cs="Times New Roman"/>
          <w:color w:val="auto"/>
          <w:highlight w:val="none"/>
          <w:lang w:eastAsia="zh-CN"/>
        </w:rPr>
      </w:pPr>
      <w:r>
        <w:rPr>
          <w:rFonts w:ascii="Times New Roman" w:hAnsi="Times New Roman" w:eastAsia="宋体" w:cs="Times New Roman"/>
          <w:color w:val="auto"/>
          <w:highlight w:val="none"/>
          <w:lang w:eastAsia="zh-CN"/>
        </w:rPr>
        <w:t>法人/委托人：</w:t>
      </w:r>
    </w:p>
    <w:p w14:paraId="277AC3CC">
      <w:pPr>
        <w:shd w:val="clear"/>
        <w:kinsoku/>
        <w:ind w:firstLine="420" w:firstLineChars="200"/>
      </w:pPr>
      <w:r>
        <w:rPr>
          <w:rFonts w:hint="default" w:ascii="Times New Roman" w:hAnsi="Times New Roman" w:eastAsia="宋体" w:cs="Times New Roman"/>
          <w:color w:val="auto"/>
          <w:highlight w:val="none"/>
          <w:lang w:eastAsia="zh-CN"/>
        </w:rPr>
        <w:t>日期：</w:t>
      </w:r>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F88E2D"/>
    <w:multiLevelType w:val="singleLevel"/>
    <w:tmpl w:val="9EF88E2D"/>
    <w:lvl w:ilvl="0" w:tentative="0">
      <w:start w:val="9"/>
      <w:numFmt w:val="decimal"/>
      <w:suff w:val="space"/>
      <w:lvlText w:val="%1."/>
      <w:lvlJc w:val="left"/>
    </w:lvl>
  </w:abstractNum>
  <w:abstractNum w:abstractNumId="1">
    <w:nsid w:val="62B4415F"/>
    <w:multiLevelType w:val="singleLevel"/>
    <w:tmpl w:val="62B4415F"/>
    <w:lvl w:ilvl="0" w:tentative="0">
      <w:start w:val="3"/>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0E71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2025-09-16T14:02:51Z</dcterms:created>
  <dc:creator>zhangyipeng3</dc:creator>
  <cp:lastModifiedBy>zhangyipeng3</cp:lastModifiedBy>
  <dcterms:modified xsi:type="dcterms:W3CDTF">2025-09-16T14:03:03Z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07970B5A6D134197A4667700F5F3EA3F_12</vt:lpwstr>
  </property>
</Properties>
</file>