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43D82">
      <w:pPr>
        <w:spacing w:line="360" w:lineRule="auto"/>
        <w:jc w:val="center"/>
        <w:rPr>
          <w:rFonts w:hint="eastAsia" w:ascii="宋体" w:hAnsi="宋体" w:eastAsia="宋体" w:cs="Times New Roman"/>
          <w:b/>
          <w:bCs/>
          <w:kern w:val="44"/>
          <w:sz w:val="44"/>
          <w:szCs w:val="44"/>
          <w:lang w:val="en-US" w:eastAsia="zh-CN" w:bidi="ar-SA"/>
        </w:rPr>
      </w:pPr>
      <w:r>
        <w:rPr>
          <w:rFonts w:hint="eastAsia" w:ascii="宋体" w:hAnsi="宋体" w:eastAsia="宋体" w:cs="Times New Roman"/>
          <w:b/>
          <w:bCs/>
          <w:kern w:val="44"/>
          <w:sz w:val="44"/>
          <w:szCs w:val="44"/>
          <w:lang w:val="en-US" w:eastAsia="zh-CN" w:bidi="ar-SA"/>
        </w:rPr>
        <w:t>中色东方金航钛业钛及钛合金机加数字化车间建设项目建安工程招标采购项目</w:t>
      </w:r>
    </w:p>
    <w:p w14:paraId="329A2DFC">
      <w:pPr>
        <w:spacing w:line="360" w:lineRule="auto"/>
        <w:jc w:val="center"/>
        <w:rPr>
          <w:rFonts w:hint="default" w:ascii="宋体" w:hAnsi="宋体" w:eastAsia="宋体" w:cs="Times New Roman"/>
          <w:b/>
          <w:bCs/>
          <w:kern w:val="44"/>
          <w:sz w:val="44"/>
          <w:szCs w:val="44"/>
          <w:lang w:val="en-US" w:eastAsia="zh-CN" w:bidi="ar-SA"/>
        </w:rPr>
      </w:pPr>
      <w:r>
        <w:rPr>
          <w:rFonts w:hint="eastAsia" w:ascii="宋体" w:hAnsi="宋体" w:eastAsia="宋体" w:cs="Times New Roman"/>
          <w:b/>
          <w:bCs/>
          <w:kern w:val="44"/>
          <w:sz w:val="44"/>
          <w:szCs w:val="44"/>
          <w:lang w:val="en-US" w:eastAsia="zh-CN" w:bidi="ar-SA"/>
        </w:rPr>
        <w:t>招标公告</w:t>
      </w:r>
    </w:p>
    <w:p w14:paraId="123C8BF4">
      <w:pPr>
        <w:pStyle w:val="3"/>
        <w:ind w:firstLine="422" w:firstLineChars="200"/>
        <w:rPr>
          <w:rFonts w:hint="eastAsia" w:ascii="宋体" w:hAnsi="宋体" w:eastAsia="宋体" w:cs="宋体"/>
          <w:sz w:val="21"/>
          <w:szCs w:val="21"/>
        </w:rPr>
      </w:pPr>
      <w:bookmarkStart w:id="0" w:name="_Toc13143_WPSOffice_Level2"/>
      <w:bookmarkStart w:id="1" w:name="_Toc32107"/>
      <w:bookmarkStart w:id="2" w:name="_Toc24688"/>
      <w:r>
        <w:rPr>
          <w:rFonts w:hint="eastAsia" w:ascii="宋体" w:hAnsi="宋体" w:eastAsia="宋体" w:cs="宋体"/>
          <w:sz w:val="21"/>
          <w:szCs w:val="21"/>
        </w:rPr>
        <w:t>1.招标概况</w:t>
      </w:r>
      <w:bookmarkEnd w:id="0"/>
      <w:bookmarkEnd w:id="1"/>
      <w:bookmarkEnd w:id="2"/>
    </w:p>
    <w:p w14:paraId="3FA3E891">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u w:val="single"/>
          <w:lang w:eastAsia="zh-CN" w:bidi="ar"/>
        </w:rPr>
        <w:t>中色东方金航钛业钛及钛合金机加数字化车间建设项目建安工程招标采购项目</w:t>
      </w:r>
      <w:r>
        <w:rPr>
          <w:rFonts w:hint="eastAsia" w:ascii="宋体" w:hAnsi="宋体" w:cs="宋体"/>
          <w:kern w:val="0"/>
          <w:szCs w:val="21"/>
          <w:lang w:bidi="ar"/>
        </w:rPr>
        <w:t>（工程名称），建设单位为</w:t>
      </w:r>
      <w:r>
        <w:rPr>
          <w:rFonts w:hint="eastAsia" w:ascii="宋体" w:hAnsi="宋体" w:cs="宋体"/>
          <w:kern w:val="0"/>
          <w:szCs w:val="21"/>
          <w:u w:val="single"/>
          <w:lang w:bidi="ar"/>
        </w:rPr>
        <w:t>中色(宁夏)东方集团有限公司</w:t>
      </w:r>
      <w:r>
        <w:rPr>
          <w:rFonts w:hint="eastAsia" w:ascii="宋体" w:hAnsi="宋体" w:cs="宋体"/>
          <w:kern w:val="0"/>
          <w:szCs w:val="21"/>
          <w:lang w:bidi="ar"/>
        </w:rPr>
        <w:t>，建设资金来自</w:t>
      </w:r>
      <w:r>
        <w:rPr>
          <w:rFonts w:hint="eastAsia" w:ascii="宋体" w:hAnsi="宋体" w:cs="宋体"/>
          <w:kern w:val="0"/>
          <w:szCs w:val="21"/>
          <w:u w:val="single"/>
          <w:lang w:bidi="ar"/>
        </w:rPr>
        <w:t>企业自筹</w:t>
      </w:r>
      <w:r>
        <w:rPr>
          <w:rFonts w:hint="eastAsia" w:ascii="宋体" w:hAnsi="宋体" w:cs="宋体"/>
          <w:kern w:val="0"/>
          <w:szCs w:val="21"/>
          <w:lang w:bidi="ar"/>
        </w:rPr>
        <w:t>。该项目所需的</w:t>
      </w:r>
      <w:r>
        <w:rPr>
          <w:rFonts w:hint="eastAsia" w:ascii="宋体" w:hAnsi="宋体" w:cs="宋体"/>
          <w:kern w:val="0"/>
          <w:szCs w:val="21"/>
          <w:u w:val="single"/>
          <w:lang w:eastAsia="zh-CN" w:bidi="ar"/>
        </w:rPr>
        <w:t>中色东方金航钛业钛及钛合金机加数字化车间建设项目建安工程招标采购项目</w:t>
      </w:r>
      <w:r>
        <w:rPr>
          <w:rFonts w:hint="eastAsia" w:ascii="宋体" w:hAnsi="宋体" w:cs="宋体"/>
          <w:kern w:val="0"/>
          <w:szCs w:val="21"/>
          <w:lang w:bidi="ar"/>
        </w:rPr>
        <w:t>（工程名称）</w:t>
      </w:r>
      <w:r>
        <w:rPr>
          <w:rFonts w:hint="eastAsia" w:ascii="宋体" w:hAnsi="宋体" w:cs="宋体"/>
          <w:kern w:val="0"/>
          <w:szCs w:val="21"/>
          <w:lang w:eastAsia="zh-CN" w:bidi="ar"/>
        </w:rPr>
        <w:t>，</w:t>
      </w:r>
      <w:r>
        <w:rPr>
          <w:rFonts w:hint="eastAsia" w:ascii="宋体" w:hAnsi="宋体" w:cs="宋体"/>
          <w:kern w:val="0"/>
          <w:szCs w:val="21"/>
          <w:lang w:bidi="ar"/>
        </w:rPr>
        <w:t xml:space="preserve">已具备招标条件， </w:t>
      </w:r>
      <w:r>
        <w:rPr>
          <w:rFonts w:hint="eastAsia" w:ascii="宋体" w:hAnsi="宋体" w:cs="宋体"/>
          <w:kern w:val="0"/>
          <w:szCs w:val="21"/>
          <w:u w:val="single"/>
          <w:lang w:bidi="ar"/>
        </w:rPr>
        <w:t>中色(宁夏)东方集团有限公司物资集采中心分公司</w:t>
      </w:r>
      <w:r>
        <w:rPr>
          <w:rFonts w:hint="eastAsia" w:ascii="宋体" w:hAnsi="宋体" w:cs="宋体"/>
          <w:kern w:val="0"/>
          <w:szCs w:val="21"/>
          <w:lang w:bidi="ar"/>
        </w:rPr>
        <w:t>（以下简称“招标人”），现就该项目</w:t>
      </w:r>
      <w:r>
        <w:rPr>
          <w:rFonts w:hint="eastAsia" w:ascii="宋体" w:hAnsi="宋体" w:cs="宋体"/>
          <w:kern w:val="0"/>
          <w:szCs w:val="21"/>
          <w:lang w:eastAsia="zh-CN" w:bidi="ar"/>
        </w:rPr>
        <w:t>（</w:t>
      </w:r>
      <w:r>
        <w:rPr>
          <w:rFonts w:hint="eastAsia" w:ascii="宋体" w:hAnsi="宋体" w:cs="宋体"/>
          <w:kern w:val="0"/>
          <w:szCs w:val="21"/>
          <w:lang w:val="en-US" w:eastAsia="zh-CN" w:bidi="ar"/>
        </w:rPr>
        <w:t>项目编号</w:t>
      </w:r>
      <w:r>
        <w:rPr>
          <w:rFonts w:hint="eastAsia" w:ascii="宋体" w:hAnsi="宋体" w:cs="宋体"/>
          <w:kern w:val="0"/>
          <w:szCs w:val="21"/>
          <w:u w:val="single"/>
          <w:lang w:val="en-US" w:eastAsia="zh-CN" w:bidi="ar"/>
        </w:rPr>
        <w:t>ZSDF-2025-H21-ZH</w:t>
      </w:r>
      <w:r>
        <w:rPr>
          <w:rFonts w:hint="eastAsia" w:ascii="宋体" w:hAnsi="宋体" w:cs="宋体"/>
          <w:kern w:val="0"/>
          <w:szCs w:val="21"/>
          <w:u w:val="none"/>
          <w:lang w:val="en-US" w:eastAsia="zh-CN" w:bidi="ar"/>
        </w:rPr>
        <w:t>）</w:t>
      </w:r>
      <w:r>
        <w:rPr>
          <w:rFonts w:hint="eastAsia" w:ascii="宋体" w:hAnsi="宋体" w:cs="宋体"/>
          <w:kern w:val="0"/>
          <w:szCs w:val="21"/>
          <w:lang w:bidi="ar"/>
        </w:rPr>
        <w:t>进行公开招标。</w:t>
      </w:r>
    </w:p>
    <w:p w14:paraId="7C36D875">
      <w:pPr>
        <w:pStyle w:val="3"/>
        <w:keepNext w:val="0"/>
        <w:keepLines w:val="0"/>
        <w:autoSpaceDE w:val="0"/>
        <w:spacing w:before="0" w:after="0" w:line="360" w:lineRule="auto"/>
        <w:ind w:firstLine="424" w:firstLineChars="201"/>
        <w:rPr>
          <w:rFonts w:hint="eastAsia" w:ascii="宋体" w:hAnsi="宋体" w:eastAsia="宋体" w:cs="宋体"/>
          <w:sz w:val="21"/>
          <w:szCs w:val="21"/>
        </w:rPr>
      </w:pPr>
      <w:bookmarkStart w:id="3" w:name="_Toc246996159"/>
      <w:bookmarkEnd w:id="3"/>
      <w:bookmarkStart w:id="4" w:name="_Toc246996902"/>
      <w:bookmarkEnd w:id="4"/>
      <w:bookmarkStart w:id="5" w:name="_Toc152042289"/>
      <w:bookmarkEnd w:id="5"/>
      <w:bookmarkStart w:id="6" w:name="_Toc179632529"/>
      <w:bookmarkEnd w:id="6"/>
      <w:bookmarkStart w:id="7" w:name="_Toc144974481"/>
      <w:bookmarkEnd w:id="7"/>
      <w:bookmarkStart w:id="8" w:name="_Toc315935420"/>
      <w:bookmarkEnd w:id="8"/>
      <w:bookmarkStart w:id="9" w:name="_Toc20923_WPSOffice_Level2"/>
      <w:bookmarkEnd w:id="9"/>
      <w:bookmarkStart w:id="10" w:name="_Toc9399_WPSOffice_Level2"/>
      <w:bookmarkEnd w:id="10"/>
      <w:bookmarkStart w:id="11" w:name="_Toc152045513"/>
      <w:bookmarkEnd w:id="11"/>
      <w:bookmarkStart w:id="12" w:name="_Toc9422"/>
      <w:bookmarkStart w:id="13" w:name="_Toc18351"/>
      <w:bookmarkStart w:id="14" w:name="_Toc6777668"/>
      <w:bookmarkStart w:id="15" w:name="_Toc6633_WPSOffice_Level2"/>
      <w:bookmarkStart w:id="16" w:name="_Toc247085673"/>
      <w:r>
        <w:rPr>
          <w:rFonts w:hint="eastAsia" w:ascii="宋体" w:hAnsi="宋体" w:eastAsia="宋体" w:cs="宋体"/>
          <w:sz w:val="21"/>
          <w:szCs w:val="21"/>
        </w:rPr>
        <w:t>2. 项目概况与招标范围</w:t>
      </w:r>
      <w:bookmarkEnd w:id="12"/>
      <w:bookmarkEnd w:id="13"/>
      <w:bookmarkEnd w:id="14"/>
      <w:bookmarkEnd w:id="15"/>
      <w:bookmarkEnd w:id="16"/>
    </w:p>
    <w:p w14:paraId="5593C4DB">
      <w:pPr>
        <w:autoSpaceDE w:val="0"/>
        <w:adjustRightInd w:val="0"/>
        <w:spacing w:line="360" w:lineRule="auto"/>
        <w:ind w:firstLine="420" w:firstLineChars="200"/>
        <w:jc w:val="left"/>
        <w:textAlignment w:val="baseline"/>
        <w:rPr>
          <w:rFonts w:hint="eastAsia" w:ascii="宋体" w:hAnsi="宋体" w:cs="宋体"/>
          <w:szCs w:val="21"/>
        </w:rPr>
      </w:pPr>
      <w:bookmarkStart w:id="17" w:name="_Toc246996903"/>
      <w:bookmarkEnd w:id="17"/>
      <w:bookmarkStart w:id="18" w:name="_Toc152042290"/>
      <w:bookmarkEnd w:id="18"/>
      <w:bookmarkStart w:id="19" w:name="_Toc179632530"/>
      <w:bookmarkEnd w:id="19"/>
      <w:bookmarkStart w:id="20" w:name="_Toc144974482"/>
      <w:bookmarkEnd w:id="20"/>
      <w:bookmarkStart w:id="21" w:name="_Toc16122_WPSOffice_Level2"/>
      <w:bookmarkEnd w:id="21"/>
      <w:bookmarkStart w:id="22" w:name="_Toc315935421"/>
      <w:bookmarkEnd w:id="22"/>
      <w:bookmarkStart w:id="23" w:name="_Toc152045514"/>
      <w:bookmarkEnd w:id="23"/>
      <w:bookmarkStart w:id="24" w:name="_Toc247085674"/>
      <w:bookmarkEnd w:id="24"/>
      <w:bookmarkStart w:id="25" w:name="_Toc246996160"/>
      <w:r>
        <w:rPr>
          <w:rFonts w:hint="eastAsia" w:ascii="宋体" w:hAnsi="宋体" w:cs="宋体"/>
          <w:kern w:val="0"/>
          <w:szCs w:val="21"/>
          <w:lang w:bidi="ar"/>
        </w:rPr>
        <w:t>2.1 建设地点：宁夏石嘴山市大武口区中色（宁夏）东方集团厂区内。</w:t>
      </w:r>
      <w:bookmarkEnd w:id="25"/>
    </w:p>
    <w:p w14:paraId="4CED2673">
      <w:pPr>
        <w:keepNext w:val="0"/>
        <w:keepLines w:val="0"/>
        <w:widowControl/>
        <w:suppressLineNumbers w:val="0"/>
        <w:ind w:firstLine="420" w:firstLineChars="200"/>
        <w:jc w:val="left"/>
        <w:rPr>
          <w:rFonts w:hint="default" w:ascii="宋体" w:hAnsi="宋体" w:eastAsia="宋体" w:cs="宋体"/>
          <w:color w:val="0000FF"/>
          <w:szCs w:val="21"/>
          <w:lang w:val="en-US" w:eastAsia="zh-CN"/>
        </w:rPr>
      </w:pPr>
      <w:r>
        <w:rPr>
          <w:rFonts w:hint="eastAsia" w:ascii="宋体" w:hAnsi="宋体" w:cs="宋体"/>
          <w:kern w:val="0"/>
          <w:szCs w:val="21"/>
          <w:lang w:bidi="ar"/>
        </w:rPr>
        <w:t>2.2</w:t>
      </w:r>
      <w:r>
        <w:rPr>
          <w:rFonts w:ascii="宋体" w:hAnsi="宋体"/>
          <w:szCs w:val="21"/>
        </w:rPr>
        <w:t>建设规模</w:t>
      </w:r>
      <w:r>
        <w:rPr>
          <w:rFonts w:hint="eastAsia" w:ascii="宋体" w:hAnsi="宋体" w:cs="宋体"/>
          <w:kern w:val="0"/>
          <w:szCs w:val="21"/>
          <w:lang w:bidi="ar"/>
        </w:rPr>
        <w:t>：</w:t>
      </w:r>
      <w:r>
        <w:rPr>
          <w:rFonts w:hint="eastAsia" w:ascii="宋体" w:hAnsi="宋体" w:cs="宋体"/>
          <w:kern w:val="0"/>
          <w:szCs w:val="21"/>
          <w:lang w:val="en-US" w:eastAsia="zh-CN" w:bidi="ar"/>
        </w:rPr>
        <w:t>拟利用厂区内现有空地，新建1座加工车间，包括生产区和辅助生产区，总建筑面积8791.125平方米。详见招标文件第五章 工程量清单。</w:t>
      </w:r>
    </w:p>
    <w:p w14:paraId="38B0DF4E">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2.3计划工期：</w:t>
      </w:r>
    </w:p>
    <w:p w14:paraId="2C95A0C2">
      <w:pPr>
        <w:autoSpaceDE w:val="0"/>
        <w:adjustRightInd w:val="0"/>
        <w:spacing w:line="360" w:lineRule="auto"/>
        <w:ind w:firstLine="420" w:firstLineChars="200"/>
        <w:jc w:val="left"/>
        <w:textAlignment w:val="baseline"/>
        <w:rPr>
          <w:rFonts w:hint="eastAsia" w:ascii="宋体" w:hAnsi="宋体" w:cs="宋体"/>
          <w:kern w:val="0"/>
          <w:szCs w:val="21"/>
          <w:lang w:val="en-US" w:eastAsia="zh-CN" w:bidi="ar"/>
        </w:rPr>
      </w:pPr>
      <w:r>
        <w:rPr>
          <w:rFonts w:hint="eastAsia" w:ascii="宋体" w:hAnsi="宋体" w:cs="宋体"/>
          <w:kern w:val="0"/>
          <w:szCs w:val="21"/>
          <w:lang w:val="en-US" w:eastAsia="zh-CN" w:bidi="ar"/>
        </w:rPr>
        <w:t>（1）总工期120日历天，从合同签订之日起算。</w:t>
      </w:r>
    </w:p>
    <w:p w14:paraId="1C6E8F75">
      <w:pPr>
        <w:autoSpaceDE w:val="0"/>
        <w:adjustRightInd w:val="0"/>
        <w:spacing w:line="360" w:lineRule="auto"/>
        <w:ind w:firstLine="420" w:firstLineChars="200"/>
        <w:jc w:val="left"/>
        <w:textAlignment w:val="baseline"/>
        <w:rPr>
          <w:rFonts w:hint="eastAsia" w:ascii="宋体" w:hAnsi="宋体" w:cs="宋体"/>
          <w:kern w:val="0"/>
          <w:szCs w:val="21"/>
          <w:lang w:val="en-US" w:eastAsia="zh-CN" w:bidi="ar"/>
        </w:rPr>
      </w:pPr>
      <w:r>
        <w:rPr>
          <w:rFonts w:hint="eastAsia" w:ascii="宋体" w:hAnsi="宋体" w:cs="宋体"/>
          <w:kern w:val="0"/>
          <w:szCs w:val="21"/>
          <w:lang w:val="en-US" w:eastAsia="zh-CN" w:bidi="ar"/>
        </w:rPr>
        <w:t>（2）关键节点目标：80个日历天完成厂房建筑工程等工作并对厂房进行封顶。</w:t>
      </w:r>
    </w:p>
    <w:p w14:paraId="0956BF26">
      <w:pPr>
        <w:autoSpaceDE w:val="0"/>
        <w:adjustRightInd w:val="0"/>
        <w:spacing w:line="360" w:lineRule="auto"/>
        <w:ind w:firstLine="420" w:firstLineChars="200"/>
        <w:jc w:val="left"/>
        <w:textAlignment w:val="baseline"/>
        <w:rPr>
          <w:rFonts w:hint="eastAsia" w:ascii="宋体" w:hAnsi="宋体" w:eastAsia="宋体" w:cs="宋体"/>
          <w:kern w:val="0"/>
          <w:szCs w:val="21"/>
          <w:lang w:eastAsia="zh-CN" w:bidi="ar"/>
        </w:rPr>
      </w:pPr>
      <w:r>
        <w:rPr>
          <w:rFonts w:hint="eastAsia" w:ascii="宋体" w:hAnsi="宋体" w:eastAsia="宋体" w:cs="宋体"/>
          <w:kern w:val="0"/>
          <w:szCs w:val="21"/>
          <w:lang w:bidi="ar"/>
        </w:rPr>
        <w:t>2.4招标范围：</w:t>
      </w:r>
      <w:r>
        <w:rPr>
          <w:rFonts w:hint="eastAsia" w:ascii="宋体" w:hAnsi="宋体" w:eastAsia="宋体" w:cs="宋体"/>
          <w:kern w:val="0"/>
          <w:szCs w:val="21"/>
          <w:lang w:val="en-US" w:eastAsia="zh-CN" w:bidi="ar"/>
        </w:rPr>
        <w:t>详见招标文件第五章 工程量清单。</w:t>
      </w:r>
    </w:p>
    <w:p w14:paraId="72FA2392">
      <w:pPr>
        <w:autoSpaceDE w:val="0"/>
        <w:adjustRightInd w:val="0"/>
        <w:spacing w:line="360" w:lineRule="auto"/>
        <w:ind w:firstLine="420" w:firstLineChars="200"/>
        <w:jc w:val="left"/>
        <w:textAlignment w:val="baseline"/>
        <w:rPr>
          <w:rFonts w:hint="eastAsia" w:ascii="宋体" w:hAnsi="宋体" w:eastAsia="宋体" w:cs="宋体"/>
          <w:kern w:val="0"/>
          <w:szCs w:val="21"/>
          <w:lang w:bidi="ar"/>
        </w:rPr>
      </w:pPr>
      <w:r>
        <w:rPr>
          <w:rFonts w:hint="eastAsia" w:ascii="宋体" w:hAnsi="宋体" w:eastAsia="宋体" w:cs="宋体"/>
          <w:kern w:val="0"/>
          <w:szCs w:val="21"/>
          <w:lang w:bidi="ar"/>
        </w:rPr>
        <w:t>2.5分包：本</w:t>
      </w:r>
      <w:r>
        <w:rPr>
          <w:rFonts w:hint="eastAsia" w:ascii="宋体" w:hAnsi="宋体" w:eastAsia="宋体" w:cs="宋体"/>
          <w:kern w:val="0"/>
          <w:szCs w:val="21"/>
          <w:lang w:val="en-US" w:eastAsia="zh-CN" w:bidi="ar"/>
        </w:rPr>
        <w:t>项目</w:t>
      </w:r>
      <w:r>
        <w:rPr>
          <w:rFonts w:hint="eastAsia" w:ascii="宋体" w:hAnsi="宋体" w:eastAsia="宋体" w:cs="宋体"/>
          <w:kern w:val="0"/>
          <w:szCs w:val="21"/>
          <w:lang w:bidi="ar"/>
        </w:rPr>
        <w:t>不得转包</w:t>
      </w:r>
      <w:r>
        <w:rPr>
          <w:rFonts w:hint="eastAsia" w:ascii="宋体" w:hAnsi="宋体" w:eastAsia="宋体" w:cs="宋体"/>
          <w:kern w:val="0"/>
          <w:szCs w:val="21"/>
          <w:lang w:eastAsia="zh-CN" w:bidi="ar"/>
        </w:rPr>
        <w:t>、</w:t>
      </w:r>
      <w:r>
        <w:rPr>
          <w:rFonts w:hint="eastAsia" w:ascii="宋体" w:hAnsi="宋体" w:eastAsia="宋体" w:cs="宋体"/>
          <w:kern w:val="0"/>
          <w:szCs w:val="21"/>
          <w:lang w:val="en-US" w:eastAsia="zh-CN" w:bidi="ar"/>
        </w:rPr>
        <w:t>不允许违法</w:t>
      </w:r>
      <w:r>
        <w:rPr>
          <w:rFonts w:hint="eastAsia" w:ascii="宋体" w:hAnsi="宋体" w:eastAsia="宋体" w:cs="宋体"/>
          <w:kern w:val="0"/>
          <w:szCs w:val="21"/>
          <w:lang w:bidi="ar"/>
        </w:rPr>
        <w:t>分包。</w:t>
      </w:r>
    </w:p>
    <w:p w14:paraId="0BE5A82A">
      <w:pPr>
        <w:autoSpaceDE w:val="0"/>
        <w:adjustRightInd w:val="0"/>
        <w:spacing w:line="360" w:lineRule="auto"/>
        <w:ind w:firstLine="422" w:firstLineChars="200"/>
        <w:jc w:val="left"/>
        <w:textAlignment w:val="baseline"/>
        <w:outlineLvl w:val="1"/>
        <w:rPr>
          <w:rFonts w:hint="eastAsia" w:ascii="宋体" w:hAnsi="宋体" w:cs="宋体"/>
          <w:b/>
          <w:bCs/>
          <w:szCs w:val="21"/>
        </w:rPr>
      </w:pPr>
      <w:bookmarkStart w:id="26" w:name="_Toc17760"/>
      <w:bookmarkStart w:id="27" w:name="_Toc29267_WPSOffice_Level2"/>
      <w:bookmarkStart w:id="28" w:name="_Toc8556"/>
      <w:r>
        <w:rPr>
          <w:rFonts w:hint="eastAsia" w:ascii="宋体" w:hAnsi="宋体" w:cs="宋体"/>
          <w:b/>
          <w:bCs/>
          <w:szCs w:val="21"/>
        </w:rPr>
        <w:t>3. 投标人资格要求</w:t>
      </w:r>
      <w:bookmarkEnd w:id="26"/>
      <w:bookmarkEnd w:id="27"/>
      <w:bookmarkEnd w:id="28"/>
    </w:p>
    <w:p w14:paraId="2CDF18FD">
      <w:pPr>
        <w:autoSpaceDE w:val="0"/>
        <w:adjustRightInd w:val="0"/>
        <w:spacing w:line="360" w:lineRule="auto"/>
        <w:ind w:firstLine="420" w:firstLineChars="200"/>
        <w:jc w:val="left"/>
        <w:textAlignment w:val="baseline"/>
        <w:rPr>
          <w:rFonts w:hint="eastAsia" w:ascii="宋体" w:hAnsi="宋体" w:cs="宋体"/>
          <w:kern w:val="0"/>
          <w:szCs w:val="21"/>
          <w:lang w:bidi="ar"/>
        </w:rPr>
      </w:pPr>
      <w:bookmarkStart w:id="29" w:name="_Toc315935422"/>
      <w:bookmarkEnd w:id="29"/>
      <w:bookmarkStart w:id="30" w:name="_Toc179632531"/>
      <w:bookmarkEnd w:id="30"/>
      <w:bookmarkStart w:id="31" w:name="_Toc152042291"/>
      <w:bookmarkEnd w:id="31"/>
      <w:bookmarkStart w:id="32" w:name="_Toc247085675"/>
      <w:bookmarkEnd w:id="32"/>
      <w:bookmarkStart w:id="33" w:name="_Toc246996161"/>
      <w:bookmarkEnd w:id="33"/>
      <w:bookmarkStart w:id="34" w:name="_Toc144974483"/>
      <w:bookmarkEnd w:id="34"/>
      <w:bookmarkStart w:id="35" w:name="_Toc152045515"/>
      <w:bookmarkEnd w:id="35"/>
      <w:bookmarkStart w:id="36" w:name="_Toc246996904"/>
      <w:r>
        <w:rPr>
          <w:rFonts w:hint="eastAsia" w:ascii="宋体" w:hAnsi="宋体" w:cs="宋体"/>
          <w:kern w:val="0"/>
          <w:szCs w:val="21"/>
          <w:lang w:bidi="ar"/>
        </w:rPr>
        <w:t>3.1资质要求：</w:t>
      </w:r>
    </w:p>
    <w:p w14:paraId="17C86F52">
      <w:pPr>
        <w:autoSpaceDE w:val="0"/>
        <w:adjustRightInd w:val="0"/>
        <w:spacing w:line="360" w:lineRule="auto"/>
        <w:ind w:firstLine="420" w:firstLineChars="200"/>
        <w:jc w:val="left"/>
        <w:textAlignment w:val="baseline"/>
        <w:rPr>
          <w:rFonts w:hint="eastAsia" w:ascii="宋体" w:hAnsi="宋体" w:cs="宋体"/>
          <w:kern w:val="0"/>
          <w:szCs w:val="21"/>
          <w:lang w:eastAsia="zh-CN" w:bidi="ar"/>
        </w:rPr>
      </w:pPr>
      <w:r>
        <w:rPr>
          <w:rFonts w:hint="eastAsia" w:ascii="宋体" w:hAnsi="宋体" w:cs="宋体"/>
          <w:kern w:val="0"/>
          <w:szCs w:val="21"/>
          <w:lang w:eastAsia="zh-CN" w:bidi="ar"/>
        </w:rPr>
        <w:t>（</w:t>
      </w:r>
      <w:r>
        <w:rPr>
          <w:rFonts w:hint="eastAsia" w:ascii="宋体" w:hAnsi="宋体" w:cs="宋体"/>
          <w:kern w:val="0"/>
          <w:szCs w:val="21"/>
          <w:lang w:val="en-US" w:eastAsia="zh-CN" w:bidi="ar"/>
        </w:rPr>
        <w:t>1)</w:t>
      </w:r>
      <w:r>
        <w:rPr>
          <w:rFonts w:hint="eastAsia" w:ascii="宋体" w:hAnsi="宋体" w:cs="宋体"/>
          <w:kern w:val="0"/>
          <w:szCs w:val="21"/>
          <w:lang w:bidi="ar"/>
        </w:rPr>
        <w:t>有效的营业执照、组织机构代码证、税务登记证（如果三证合一只需要提供营业执照）</w:t>
      </w:r>
      <w:r>
        <w:rPr>
          <w:rFonts w:hint="eastAsia" w:ascii="宋体" w:hAnsi="宋体" w:cs="宋体"/>
          <w:kern w:val="0"/>
          <w:szCs w:val="21"/>
          <w:lang w:val="en-US" w:eastAsia="zh-CN" w:bidi="ar"/>
        </w:rPr>
        <w:t>或其他证明材料</w:t>
      </w:r>
      <w:r>
        <w:rPr>
          <w:rFonts w:hint="eastAsia" w:ascii="宋体" w:hAnsi="宋体" w:cs="宋体"/>
          <w:kern w:val="0"/>
          <w:szCs w:val="21"/>
          <w:lang w:bidi="ar"/>
        </w:rPr>
        <w:t>。投标人必须是具有独立承担民事责任能力的在中华人民共和国境内注册的法人</w:t>
      </w:r>
      <w:r>
        <w:rPr>
          <w:rFonts w:hint="eastAsia" w:ascii="宋体" w:hAnsi="宋体" w:cs="宋体"/>
          <w:kern w:val="0"/>
          <w:szCs w:val="21"/>
          <w:lang w:val="en-US" w:eastAsia="zh-CN" w:bidi="ar"/>
        </w:rPr>
        <w:t>或其他组织</w:t>
      </w:r>
      <w:r>
        <w:rPr>
          <w:rFonts w:hint="eastAsia" w:ascii="宋体" w:hAnsi="宋体" w:cs="宋体"/>
          <w:kern w:val="0"/>
          <w:szCs w:val="21"/>
          <w:lang w:eastAsia="zh-CN" w:bidi="ar"/>
        </w:rPr>
        <w:t>；</w:t>
      </w:r>
    </w:p>
    <w:p w14:paraId="06B4D309">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val="en-US" w:eastAsia="zh-CN" w:bidi="ar"/>
        </w:rPr>
        <w:t>(2)招标人须具备以下资质：</w:t>
      </w:r>
      <w:r>
        <w:rPr>
          <w:rFonts w:hint="eastAsia" w:ascii="宋体" w:hAnsi="宋体" w:cs="宋体"/>
          <w:color w:val="000000"/>
          <w:kern w:val="0"/>
          <w:szCs w:val="21"/>
          <w:lang w:bidi="ar"/>
        </w:rPr>
        <w:t>有效的</w:t>
      </w:r>
      <w:r>
        <w:rPr>
          <w:rFonts w:hint="eastAsia" w:ascii="宋体" w:hAnsi="宋体" w:cs="宋体"/>
          <w:color w:val="000000"/>
          <w:kern w:val="0"/>
          <w:szCs w:val="21"/>
          <w:lang w:val="en-US" w:eastAsia="zh-CN" w:bidi="ar"/>
        </w:rPr>
        <w:t>建筑</w:t>
      </w:r>
      <w:r>
        <w:rPr>
          <w:rFonts w:hint="eastAsia" w:ascii="宋体" w:hAnsi="宋体" w:cs="宋体"/>
          <w:color w:val="000000"/>
          <w:kern w:val="0"/>
          <w:szCs w:val="21"/>
          <w:lang w:bidi="ar"/>
        </w:rPr>
        <w:t>工程施工总承包</w:t>
      </w:r>
      <w:r>
        <w:rPr>
          <w:rFonts w:hint="eastAsia" w:ascii="宋体" w:hAnsi="宋体" w:cs="宋体"/>
          <w:color w:val="000000"/>
          <w:kern w:val="0"/>
          <w:szCs w:val="21"/>
          <w:lang w:val="en-US" w:eastAsia="zh-CN" w:bidi="ar"/>
        </w:rPr>
        <w:t>二级</w:t>
      </w:r>
      <w:r>
        <w:rPr>
          <w:rFonts w:hint="eastAsia" w:ascii="宋体" w:hAnsi="宋体" w:cs="宋体"/>
          <w:color w:val="000000"/>
          <w:kern w:val="0"/>
          <w:szCs w:val="21"/>
          <w:lang w:bidi="ar"/>
        </w:rPr>
        <w:t>及以上资质；</w:t>
      </w:r>
    </w:p>
    <w:p w14:paraId="17E82D44">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val="en-US" w:eastAsia="zh-CN" w:bidi="ar"/>
        </w:rPr>
        <w:t>(3)</w:t>
      </w:r>
      <w:r>
        <w:rPr>
          <w:rFonts w:hint="eastAsia" w:ascii="宋体" w:hAnsi="宋体" w:cs="宋体"/>
          <w:color w:val="000000"/>
          <w:kern w:val="0"/>
          <w:szCs w:val="21"/>
          <w:lang w:bidi="ar"/>
        </w:rPr>
        <w:t>项目经理资质：</w:t>
      </w:r>
      <w:r>
        <w:rPr>
          <w:rFonts w:hint="eastAsia" w:ascii="宋体" w:hAnsi="宋体" w:eastAsia="宋体" w:cs="宋体"/>
          <w:i w:val="0"/>
          <w:color w:val="000000"/>
          <w:sz w:val="21"/>
          <w:szCs w:val="21"/>
          <w:u w:val="none"/>
          <w:lang w:val="en-US" w:eastAsia="zh-CN"/>
        </w:rPr>
        <w:t>拟派项目经理须具备建筑工程专业二级注册建造师注册执业资格及有效的安全生产考核合格证书（B类），</w:t>
      </w:r>
      <w:r>
        <w:rPr>
          <w:rFonts w:hint="eastAsia" w:ascii="宋体" w:hAnsi="宋体" w:cs="宋体"/>
          <w:color w:val="000000"/>
          <w:kern w:val="0"/>
          <w:szCs w:val="21"/>
          <w:lang w:bidi="ar"/>
        </w:rPr>
        <w:t>且不得担任其他在施建设工程项目的项目经理</w:t>
      </w:r>
      <w:r>
        <w:rPr>
          <w:rFonts w:hint="eastAsia" w:ascii="宋体" w:hAnsi="宋体" w:cs="宋体"/>
          <w:color w:val="000000"/>
          <w:kern w:val="0"/>
          <w:szCs w:val="21"/>
          <w:lang w:eastAsia="zh-CN" w:bidi="ar"/>
        </w:rPr>
        <w:t>（</w:t>
      </w:r>
      <w:r>
        <w:rPr>
          <w:rFonts w:hint="eastAsia" w:ascii="宋体" w:hAnsi="宋体" w:cs="宋体"/>
          <w:color w:val="000000"/>
          <w:kern w:val="0"/>
          <w:szCs w:val="21"/>
          <w:lang w:val="en-US" w:eastAsia="zh-CN" w:bidi="ar"/>
        </w:rPr>
        <w:t>须提供承诺书，格式自拟）</w:t>
      </w:r>
      <w:r>
        <w:rPr>
          <w:rFonts w:hint="eastAsia" w:ascii="宋体" w:hAnsi="宋体" w:eastAsia="宋体" w:cs="宋体"/>
          <w:i w:val="0"/>
          <w:color w:val="000000"/>
          <w:sz w:val="21"/>
          <w:szCs w:val="21"/>
          <w:u w:val="none"/>
          <w:lang w:val="en-US" w:eastAsia="zh-CN"/>
        </w:rPr>
        <w:t xml:space="preserve">。 </w:t>
      </w:r>
    </w:p>
    <w:p w14:paraId="1A21FFB0">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val="en-US" w:eastAsia="zh-CN" w:bidi="ar"/>
        </w:rPr>
        <w:t>(4)</w:t>
      </w:r>
      <w:r>
        <w:rPr>
          <w:rFonts w:hint="eastAsia" w:ascii="宋体" w:hAnsi="宋体" w:cs="宋体"/>
          <w:color w:val="000000"/>
          <w:kern w:val="0"/>
          <w:szCs w:val="21"/>
          <w:lang w:bidi="ar"/>
        </w:rPr>
        <w:t xml:space="preserve">其他人员要求： </w:t>
      </w:r>
    </w:p>
    <w:p w14:paraId="6AF23C68">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bidi="ar"/>
        </w:rPr>
        <w:t>项目技术负责人：1 人；（具备</w:t>
      </w:r>
      <w:r>
        <w:rPr>
          <w:rFonts w:hint="eastAsia" w:ascii="宋体" w:hAnsi="宋体" w:eastAsia="宋体" w:cs="宋体"/>
          <w:i w:val="0"/>
          <w:color w:val="000000"/>
          <w:sz w:val="21"/>
          <w:szCs w:val="21"/>
          <w:u w:val="none"/>
          <w:lang w:val="en-US" w:eastAsia="zh-CN"/>
        </w:rPr>
        <w:t>相关专业</w:t>
      </w:r>
      <w:r>
        <w:rPr>
          <w:rFonts w:hint="eastAsia" w:ascii="宋体" w:hAnsi="宋体" w:cs="宋体"/>
          <w:color w:val="000000"/>
          <w:kern w:val="0"/>
          <w:szCs w:val="21"/>
          <w:lang w:bidi="ar"/>
        </w:rPr>
        <w:t>中级（含以上级）职称，或</w:t>
      </w:r>
      <w:r>
        <w:rPr>
          <w:rFonts w:hint="eastAsia" w:ascii="宋体" w:hAnsi="宋体" w:eastAsia="宋体" w:cs="宋体"/>
          <w:i w:val="0"/>
          <w:color w:val="000000"/>
          <w:sz w:val="21"/>
          <w:szCs w:val="21"/>
          <w:u w:val="none"/>
          <w:lang w:val="en-US" w:eastAsia="zh-CN"/>
        </w:rPr>
        <w:t>相关</w:t>
      </w:r>
      <w:r>
        <w:rPr>
          <w:rFonts w:hint="eastAsia" w:ascii="宋体" w:hAnsi="宋体" w:cs="宋体"/>
          <w:color w:val="000000"/>
          <w:kern w:val="0"/>
          <w:szCs w:val="21"/>
          <w:lang w:bidi="ar"/>
        </w:rPr>
        <w:t>专业</w:t>
      </w:r>
      <w:r>
        <w:rPr>
          <w:rFonts w:hint="eastAsia" w:ascii="宋体" w:hAnsi="宋体" w:cs="宋体"/>
          <w:color w:val="000000"/>
          <w:kern w:val="0"/>
          <w:szCs w:val="21"/>
          <w:lang w:val="en-US" w:eastAsia="zh-CN" w:bidi="ar"/>
        </w:rPr>
        <w:t>二</w:t>
      </w:r>
      <w:r>
        <w:rPr>
          <w:rFonts w:hint="eastAsia" w:ascii="宋体" w:hAnsi="宋体" w:cs="宋体"/>
          <w:color w:val="000000"/>
          <w:kern w:val="0"/>
          <w:szCs w:val="21"/>
          <w:lang w:bidi="ar"/>
        </w:rPr>
        <w:t xml:space="preserve">级（含以上级）注册建造师资格。具备有效的建造师注册证书或职称证） </w:t>
      </w:r>
    </w:p>
    <w:p w14:paraId="09CBB69D">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bidi="ar"/>
        </w:rPr>
        <w:t xml:space="preserve">施工员：1 人； </w:t>
      </w:r>
    </w:p>
    <w:p w14:paraId="039BBF77">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bidi="ar"/>
        </w:rPr>
        <w:t xml:space="preserve">专职安全员：1人；（具备有效的安全生产考核合格证（C 类） </w:t>
      </w:r>
    </w:p>
    <w:p w14:paraId="5C371377">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bidi="ar"/>
        </w:rPr>
        <w:t>质检员(质量员)：1 人；</w:t>
      </w:r>
    </w:p>
    <w:p w14:paraId="3EB67D17">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材料员：1人；</w:t>
      </w:r>
    </w:p>
    <w:p w14:paraId="0C87D074">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资料员：1人</w:t>
      </w:r>
    </w:p>
    <w:p w14:paraId="34FDB00D">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预算员：1人</w:t>
      </w:r>
    </w:p>
    <w:p w14:paraId="686F6C1B">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施工现场专业人员配备标准按照自治区相关规定执行。</w:t>
      </w:r>
    </w:p>
    <w:p w14:paraId="7E62D3AC">
      <w:pPr>
        <w:numPr>
          <w:ilvl w:val="0"/>
          <w:numId w:val="1"/>
        </w:num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投标人</w:t>
      </w:r>
      <w:r>
        <w:rPr>
          <w:rFonts w:hint="eastAsia" w:ascii="宋体" w:hAnsi="宋体" w:cs="宋体"/>
          <w:kern w:val="0"/>
          <w:szCs w:val="21"/>
          <w:lang w:val="en-US" w:eastAsia="zh-CN" w:bidi="ar"/>
        </w:rPr>
        <w:t>须</w:t>
      </w:r>
      <w:r>
        <w:rPr>
          <w:rFonts w:hint="eastAsia" w:ascii="宋体" w:hAnsi="宋体" w:cs="宋体"/>
          <w:kern w:val="0"/>
          <w:szCs w:val="21"/>
          <w:lang w:bidi="ar"/>
        </w:rPr>
        <w:t>具备安全生产条件，取得有效的安全生产许可证。</w:t>
      </w:r>
      <w:r>
        <w:rPr>
          <w:rFonts w:hint="eastAsia" w:ascii="宋体" w:hAnsi="宋体" w:cs="宋体"/>
          <w:kern w:val="0"/>
          <w:szCs w:val="21"/>
          <w:lang w:val="en-US" w:eastAsia="zh-CN" w:bidi="ar"/>
        </w:rPr>
        <w:t>且近三年（2022年8月至本项目投标文件递交截止时间）内未发生较大及以上等级生产安全责任事故，具有良好的安全生产记录。</w:t>
      </w:r>
    </w:p>
    <w:p w14:paraId="1309F034">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3.</w:t>
      </w:r>
      <w:r>
        <w:rPr>
          <w:rFonts w:hint="eastAsia" w:ascii="宋体" w:hAnsi="宋体" w:cs="宋体"/>
          <w:kern w:val="0"/>
          <w:szCs w:val="21"/>
          <w:lang w:val="en-US" w:eastAsia="zh-CN" w:bidi="ar"/>
        </w:rPr>
        <w:t>2</w:t>
      </w:r>
      <w:r>
        <w:rPr>
          <w:rFonts w:hint="eastAsia" w:ascii="宋体" w:hAnsi="宋体" w:cs="宋体"/>
          <w:kern w:val="0"/>
          <w:szCs w:val="21"/>
          <w:lang w:bidi="ar"/>
        </w:rPr>
        <w:t>投标人没有因骗取中标或严重违约以及发生重大工程质量、安全事故等问题，被有关部门暂停投标资格并在暂停期内。</w:t>
      </w:r>
    </w:p>
    <w:p w14:paraId="0233D341">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kern w:val="0"/>
          <w:szCs w:val="21"/>
          <w:lang w:bidi="ar"/>
        </w:rPr>
        <w:t>3.</w:t>
      </w:r>
      <w:r>
        <w:rPr>
          <w:rFonts w:hint="eastAsia" w:ascii="宋体" w:hAnsi="宋体" w:cs="宋体"/>
          <w:kern w:val="0"/>
          <w:szCs w:val="21"/>
          <w:lang w:val="en-US" w:eastAsia="zh-CN" w:bidi="ar"/>
        </w:rPr>
        <w:t>3</w:t>
      </w:r>
      <w:r>
        <w:rPr>
          <w:rFonts w:hint="eastAsia" w:ascii="宋体" w:hAnsi="宋体" w:cs="宋体"/>
          <w:kern w:val="0"/>
          <w:szCs w:val="21"/>
          <w:lang w:bidi="ar"/>
        </w:rPr>
        <w:t>财务要求：资金财务状况良好，具有履行合同的能力；没有处于被责令停业，投标资格被取消，财产被接管、冻结，破产状态（</w:t>
      </w:r>
      <w:r>
        <w:rPr>
          <w:rFonts w:hint="eastAsia" w:ascii="宋体" w:hAnsi="宋体" w:cs="宋体"/>
          <w:kern w:val="0"/>
          <w:szCs w:val="21"/>
          <w:lang w:val="en-US" w:eastAsia="zh-CN" w:bidi="ar"/>
        </w:rPr>
        <w:t>须</w:t>
      </w:r>
      <w:r>
        <w:rPr>
          <w:rFonts w:hint="eastAsia" w:ascii="宋体" w:hAnsi="宋体" w:cs="宋体"/>
          <w:kern w:val="0"/>
          <w:szCs w:val="21"/>
          <w:lang w:bidi="ar"/>
        </w:rPr>
        <w:t>提供</w:t>
      </w:r>
      <w:r>
        <w:rPr>
          <w:rFonts w:hint="eastAsia" w:ascii="宋体" w:hAnsi="宋体" w:cs="宋体"/>
          <w:kern w:val="0"/>
          <w:szCs w:val="21"/>
          <w:lang w:val="en-US" w:eastAsia="zh-CN" w:bidi="ar"/>
        </w:rPr>
        <w:t>第三方审计机构出具的2022年-2024年中任一年</w:t>
      </w:r>
      <w:r>
        <w:rPr>
          <w:rFonts w:hint="eastAsia" w:ascii="宋体" w:hAnsi="宋体" w:cs="宋体"/>
          <w:kern w:val="0"/>
          <w:szCs w:val="21"/>
          <w:lang w:bidi="ar"/>
        </w:rPr>
        <w:t>财务报表</w:t>
      </w:r>
      <w:r>
        <w:rPr>
          <w:rFonts w:hint="eastAsia" w:ascii="宋体" w:hAnsi="宋体" w:cs="宋体"/>
          <w:kern w:val="0"/>
          <w:szCs w:val="21"/>
          <w:lang w:eastAsia="zh-CN" w:bidi="ar"/>
        </w:rPr>
        <w:t>）</w:t>
      </w:r>
      <w:r>
        <w:rPr>
          <w:rFonts w:hint="eastAsia" w:ascii="宋体" w:hAnsi="宋体" w:cs="宋体"/>
          <w:kern w:val="0"/>
          <w:szCs w:val="21"/>
          <w:lang w:bidi="ar"/>
        </w:rPr>
        <w:t>，</w:t>
      </w:r>
      <w:r>
        <w:rPr>
          <w:rFonts w:hint="eastAsia" w:ascii="宋体" w:hAnsi="宋体" w:cs="宋体"/>
          <w:kern w:val="0"/>
          <w:szCs w:val="21"/>
          <w:lang w:val="en-US" w:eastAsia="zh-CN" w:bidi="ar"/>
        </w:rPr>
        <w:t>须至少</w:t>
      </w:r>
      <w:r>
        <w:rPr>
          <w:rFonts w:hint="eastAsia" w:ascii="宋体" w:hAnsi="宋体" w:cs="宋体"/>
          <w:kern w:val="0"/>
          <w:szCs w:val="21"/>
          <w:lang w:bidi="ar"/>
        </w:rPr>
        <w:t>包括资产负债表、现金流量表、利润表的扫描件，</w:t>
      </w:r>
      <w:r>
        <w:rPr>
          <w:rFonts w:hint="eastAsia" w:ascii="宋体" w:hAnsi="宋体" w:cs="宋体"/>
          <w:kern w:val="0"/>
          <w:szCs w:val="21"/>
          <w:lang w:val="en-US" w:eastAsia="zh-CN" w:bidi="ar"/>
        </w:rPr>
        <w:t>投标人的成立时间少于三年的，须提供成立以来第三方审计机构出具的财务报表（须至少包括</w:t>
      </w:r>
      <w:r>
        <w:rPr>
          <w:rFonts w:hint="eastAsia" w:ascii="宋体" w:hAnsi="宋体" w:cs="宋体"/>
          <w:kern w:val="0"/>
          <w:szCs w:val="21"/>
          <w:lang w:bidi="ar"/>
        </w:rPr>
        <w:t>资产负债表、现金流量表、利润表的扫描件</w:t>
      </w:r>
      <w:r>
        <w:rPr>
          <w:rFonts w:hint="eastAsia" w:ascii="宋体" w:hAnsi="宋体" w:cs="宋体"/>
          <w:kern w:val="0"/>
          <w:szCs w:val="21"/>
          <w:lang w:eastAsia="zh-CN" w:bidi="ar"/>
        </w:rPr>
        <w:t>），</w:t>
      </w:r>
      <w:r>
        <w:rPr>
          <w:rFonts w:hint="eastAsia" w:ascii="宋体" w:hAnsi="宋体" w:cs="宋体"/>
          <w:color w:val="000000"/>
          <w:kern w:val="0"/>
          <w:szCs w:val="21"/>
          <w:lang w:bidi="ar"/>
        </w:rPr>
        <w:t>投标人的成立时间少于一年的，</w:t>
      </w:r>
      <w:r>
        <w:rPr>
          <w:rFonts w:hint="eastAsia" w:ascii="宋体" w:hAnsi="宋体" w:cs="宋体"/>
          <w:color w:val="000000"/>
          <w:kern w:val="0"/>
          <w:szCs w:val="21"/>
          <w:lang w:val="en-US" w:eastAsia="zh-CN" w:bidi="ar"/>
        </w:rPr>
        <w:t>须</w:t>
      </w:r>
      <w:r>
        <w:rPr>
          <w:rFonts w:hint="eastAsia" w:ascii="宋体" w:hAnsi="宋体" w:cs="宋体"/>
          <w:color w:val="000000"/>
          <w:kern w:val="0"/>
          <w:szCs w:val="21"/>
          <w:lang w:bidi="ar"/>
        </w:rPr>
        <w:t>提供成立以来的“财务状况表”）；</w:t>
      </w:r>
    </w:p>
    <w:p w14:paraId="3A30D97B">
      <w:pPr>
        <w:autoSpaceDE w:val="0"/>
        <w:adjustRightInd w:val="0"/>
        <w:spacing w:line="360" w:lineRule="auto"/>
        <w:ind w:firstLine="420" w:firstLineChars="200"/>
        <w:jc w:val="left"/>
        <w:textAlignment w:val="baseline"/>
        <w:rPr>
          <w:rFonts w:hint="default" w:ascii="宋体" w:hAnsi="宋体" w:eastAsia="宋体" w:cs="宋体"/>
          <w:color w:val="000000"/>
          <w:kern w:val="0"/>
          <w:szCs w:val="21"/>
          <w:lang w:val="en-US" w:eastAsia="zh-CN" w:bidi="ar"/>
        </w:rPr>
      </w:pPr>
      <w:r>
        <w:rPr>
          <w:rFonts w:hint="eastAsia" w:ascii="宋体" w:hAnsi="宋体" w:eastAsia="宋体" w:cs="宋体"/>
          <w:color w:val="000000"/>
          <w:kern w:val="0"/>
          <w:szCs w:val="21"/>
          <w:lang w:val="en-US" w:eastAsia="zh-CN" w:bidi="ar"/>
        </w:rPr>
        <w:t>3.4业绩要求：须提供2020年1月1日（以合同签订时间为准）至本项目投标截止时间前至少一项类似业绩（工业厂房改造或建设），须提供证明材料（合同扫描件，须至少包含合同首尾页，签字盖章页，合同范围及合同金额页）；</w:t>
      </w:r>
    </w:p>
    <w:p w14:paraId="4ADDB25D">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bidi="ar"/>
        </w:rPr>
        <w:t>3.</w:t>
      </w:r>
      <w:r>
        <w:rPr>
          <w:rFonts w:hint="eastAsia" w:ascii="宋体" w:hAnsi="宋体" w:cs="宋体"/>
          <w:color w:val="000000"/>
          <w:kern w:val="0"/>
          <w:szCs w:val="21"/>
          <w:lang w:val="en-US" w:eastAsia="zh-CN" w:bidi="ar"/>
        </w:rPr>
        <w:t>5</w:t>
      </w:r>
      <w:r>
        <w:rPr>
          <w:rFonts w:hint="eastAsia" w:ascii="宋体" w:hAnsi="宋体" w:cs="宋体"/>
          <w:color w:val="000000"/>
          <w:kern w:val="0"/>
          <w:szCs w:val="21"/>
          <w:lang w:bidi="ar"/>
        </w:rPr>
        <w:t>信誉要求：“信用中国”查询无不良行为记录、未被列入异常经营名录、失信被执行人或重大税收违法失信主体。</w:t>
      </w:r>
    </w:p>
    <w:p w14:paraId="362A55D3">
      <w:pPr>
        <w:autoSpaceDE w:val="0"/>
        <w:adjustRightInd w:val="0"/>
        <w:spacing w:line="360" w:lineRule="auto"/>
        <w:ind w:firstLine="420" w:firstLineChars="200"/>
        <w:jc w:val="left"/>
        <w:textAlignment w:val="baseline"/>
        <w:rPr>
          <w:rFonts w:hint="eastAsia" w:ascii="宋体" w:hAnsi="宋体" w:cs="宋体"/>
          <w:color w:val="000000"/>
          <w:kern w:val="0"/>
          <w:szCs w:val="21"/>
          <w:lang w:bidi="ar"/>
        </w:rPr>
      </w:pPr>
      <w:r>
        <w:rPr>
          <w:rFonts w:hint="eastAsia" w:ascii="宋体" w:hAnsi="宋体" w:cs="宋体"/>
          <w:color w:val="000000"/>
          <w:kern w:val="0"/>
          <w:szCs w:val="21"/>
          <w:lang w:bidi="ar"/>
        </w:rPr>
        <w:t>3.</w:t>
      </w:r>
      <w:r>
        <w:rPr>
          <w:rFonts w:hint="eastAsia" w:ascii="宋体" w:hAnsi="宋体" w:cs="宋体"/>
          <w:color w:val="000000"/>
          <w:kern w:val="0"/>
          <w:szCs w:val="21"/>
          <w:lang w:val="en-US" w:eastAsia="zh-CN" w:bidi="ar"/>
        </w:rPr>
        <w:t>6</w:t>
      </w:r>
      <w:r>
        <w:rPr>
          <w:rFonts w:hint="eastAsia" w:ascii="宋体" w:hAnsi="宋体" w:cs="宋体"/>
          <w:color w:val="000000"/>
          <w:kern w:val="0"/>
          <w:szCs w:val="21"/>
          <w:lang w:bidi="ar"/>
        </w:rPr>
        <w:t>投标人未被列入</w:t>
      </w:r>
      <w:r>
        <w:rPr>
          <w:rFonts w:hint="eastAsia" w:ascii="宋体" w:hAnsi="宋体" w:cs="宋体"/>
          <w:color w:val="000000"/>
          <w:kern w:val="0"/>
          <w:szCs w:val="21"/>
          <w:lang w:val="en-US" w:eastAsia="zh-CN" w:bidi="ar"/>
        </w:rPr>
        <w:t>中国有色矿业集团</w:t>
      </w:r>
      <w:r>
        <w:rPr>
          <w:rFonts w:hint="eastAsia" w:ascii="宋体" w:hAnsi="宋体" w:cs="宋体"/>
          <w:color w:val="000000"/>
          <w:kern w:val="0"/>
          <w:szCs w:val="21"/>
          <w:lang w:bidi="ar"/>
        </w:rPr>
        <w:t>“黑名单”</w:t>
      </w:r>
      <w:r>
        <w:rPr>
          <w:rFonts w:hint="eastAsia" w:ascii="宋体" w:hAnsi="宋体" w:cs="宋体"/>
          <w:color w:val="000000"/>
          <w:kern w:val="0"/>
          <w:szCs w:val="21"/>
          <w:lang w:val="en-US" w:eastAsia="zh-CN" w:bidi="ar"/>
        </w:rPr>
        <w:t>且</w:t>
      </w:r>
      <w:r>
        <w:rPr>
          <w:rFonts w:hint="eastAsia" w:ascii="宋体" w:hAnsi="宋体" w:cs="宋体"/>
          <w:color w:val="000000"/>
          <w:kern w:val="0"/>
          <w:szCs w:val="21"/>
          <w:lang w:bidi="ar"/>
        </w:rPr>
        <w:t>未在禁入期内</w:t>
      </w:r>
      <w:r>
        <w:rPr>
          <w:rFonts w:hint="eastAsia" w:ascii="宋体" w:hAnsi="宋体" w:cs="宋体"/>
          <w:color w:val="000000"/>
          <w:kern w:val="0"/>
          <w:szCs w:val="21"/>
          <w:lang w:eastAsia="zh-CN" w:bidi="ar"/>
        </w:rPr>
        <w:t>，</w:t>
      </w:r>
      <w:r>
        <w:rPr>
          <w:rFonts w:hint="eastAsia" w:ascii="宋体" w:hAnsi="宋体" w:cs="宋体"/>
          <w:color w:val="000000"/>
          <w:kern w:val="0"/>
          <w:szCs w:val="21"/>
          <w:lang w:val="en-US" w:eastAsia="zh-CN" w:bidi="ar"/>
        </w:rPr>
        <w:t>须提供承诺函（格式自拟），最终结果以开标当日招标代理查询结果为准</w:t>
      </w:r>
      <w:r>
        <w:rPr>
          <w:rFonts w:hint="eastAsia" w:ascii="宋体" w:hAnsi="宋体" w:cs="宋体"/>
          <w:color w:val="000000"/>
          <w:kern w:val="0"/>
          <w:szCs w:val="21"/>
          <w:lang w:bidi="ar"/>
        </w:rPr>
        <w:t>。</w:t>
      </w:r>
    </w:p>
    <w:p w14:paraId="4262A785">
      <w:pPr>
        <w:autoSpaceDE w:val="0"/>
        <w:adjustRightInd w:val="0"/>
        <w:spacing w:line="360" w:lineRule="auto"/>
        <w:ind w:firstLine="420" w:firstLineChars="200"/>
        <w:jc w:val="left"/>
        <w:textAlignment w:val="baseline"/>
        <w:rPr>
          <w:rFonts w:hint="eastAsia" w:ascii="宋体" w:hAnsi="宋体" w:cs="宋体"/>
          <w:kern w:val="0"/>
          <w:szCs w:val="21"/>
          <w:lang w:bidi="ar"/>
        </w:rPr>
      </w:pPr>
      <w:r>
        <w:rPr>
          <w:rFonts w:hint="eastAsia" w:ascii="宋体" w:hAnsi="宋体" w:cs="宋体"/>
          <w:kern w:val="0"/>
          <w:szCs w:val="21"/>
          <w:lang w:bidi="ar"/>
        </w:rPr>
        <w:t>3.</w:t>
      </w:r>
      <w:r>
        <w:rPr>
          <w:rFonts w:hint="eastAsia" w:ascii="宋体" w:hAnsi="宋体" w:cs="宋体"/>
          <w:kern w:val="0"/>
          <w:szCs w:val="21"/>
          <w:lang w:val="en-US" w:eastAsia="zh-CN" w:bidi="ar"/>
        </w:rPr>
        <w:t>7</w:t>
      </w:r>
      <w:r>
        <w:rPr>
          <w:rFonts w:hint="eastAsia" w:ascii="宋体" w:hAnsi="宋体" w:cs="宋体"/>
          <w:kern w:val="0"/>
          <w:szCs w:val="21"/>
          <w:lang w:bidi="ar"/>
        </w:rPr>
        <w:t>其他要求：积极响应需求方要求，严格履行自身职责和承诺</w:t>
      </w:r>
      <w:r>
        <w:rPr>
          <w:rFonts w:hint="eastAsia" w:ascii="宋体" w:hAnsi="宋体" w:cs="宋体"/>
          <w:kern w:val="0"/>
          <w:szCs w:val="21"/>
          <w:lang w:eastAsia="zh-CN" w:bidi="ar"/>
        </w:rPr>
        <w:t>，</w:t>
      </w:r>
      <w:r>
        <w:rPr>
          <w:rFonts w:hint="eastAsia" w:ascii="宋体" w:hAnsi="宋体" w:cs="宋体"/>
          <w:kern w:val="0"/>
          <w:szCs w:val="21"/>
          <w:lang w:val="en-US" w:eastAsia="zh-CN" w:bidi="ar"/>
        </w:rPr>
        <w:t>详见投标文件第七章 技术标准和要求</w:t>
      </w:r>
      <w:r>
        <w:rPr>
          <w:rFonts w:hint="eastAsia" w:ascii="宋体" w:hAnsi="宋体" w:cs="宋体"/>
          <w:kern w:val="0"/>
          <w:szCs w:val="21"/>
          <w:lang w:bidi="ar"/>
        </w:rPr>
        <w:t>。</w:t>
      </w:r>
    </w:p>
    <w:p w14:paraId="588AA961">
      <w:pPr>
        <w:autoSpaceDE w:val="0"/>
        <w:adjustRightInd w:val="0"/>
        <w:spacing w:line="360" w:lineRule="auto"/>
        <w:ind w:firstLine="420" w:firstLineChars="200"/>
        <w:jc w:val="left"/>
        <w:textAlignment w:val="baseline"/>
        <w:rPr>
          <w:rFonts w:ascii="宋体" w:hAnsi="宋体" w:cs="宋体"/>
          <w:kern w:val="0"/>
          <w:szCs w:val="21"/>
          <w:lang w:bidi="ar"/>
        </w:rPr>
      </w:pPr>
      <w:r>
        <w:rPr>
          <w:rFonts w:hint="eastAsia" w:ascii="宋体" w:hAnsi="宋体" w:cs="宋体"/>
          <w:kern w:val="0"/>
          <w:szCs w:val="21"/>
          <w:lang w:bidi="ar"/>
        </w:rPr>
        <w:t>3.</w:t>
      </w:r>
      <w:r>
        <w:rPr>
          <w:rFonts w:hint="eastAsia" w:ascii="宋体" w:hAnsi="宋体" w:cs="宋体"/>
          <w:kern w:val="0"/>
          <w:szCs w:val="21"/>
          <w:lang w:val="en-US" w:eastAsia="zh-CN" w:bidi="ar"/>
        </w:rPr>
        <w:t>8</w:t>
      </w:r>
      <w:r>
        <w:rPr>
          <w:rFonts w:hint="eastAsia" w:ascii="宋体" w:hAnsi="宋体" w:cs="宋体"/>
          <w:kern w:val="0"/>
          <w:szCs w:val="21"/>
          <w:lang w:bidi="ar"/>
        </w:rPr>
        <w:t>本次招标 不接受 联合体投标。</w:t>
      </w:r>
    </w:p>
    <w:bookmarkEnd w:id="36"/>
    <w:p w14:paraId="55D1C440">
      <w:pPr>
        <w:pStyle w:val="3"/>
        <w:keepNext w:val="0"/>
        <w:keepLines w:val="0"/>
        <w:autoSpaceDE w:val="0"/>
        <w:spacing w:before="0" w:after="0" w:line="360" w:lineRule="auto"/>
        <w:rPr>
          <w:rFonts w:hint="eastAsia" w:ascii="宋体" w:hAnsi="宋体" w:eastAsia="宋体" w:cs="宋体"/>
          <w:sz w:val="21"/>
          <w:szCs w:val="21"/>
        </w:rPr>
      </w:pPr>
      <w:bookmarkStart w:id="37" w:name="_Toc25977_WPSOffice_Level2"/>
      <w:bookmarkEnd w:id="37"/>
      <w:bookmarkStart w:id="38" w:name="_Toc6777669"/>
      <w:bookmarkStart w:id="39" w:name="_Toc6631"/>
      <w:bookmarkStart w:id="40" w:name="_Toc31650_WPSOffice_Level2"/>
      <w:bookmarkStart w:id="41" w:name="_Toc13927_WPSOffice_Level2"/>
      <w:bookmarkStart w:id="42" w:name="_Toc15924"/>
      <w:r>
        <w:rPr>
          <w:rFonts w:hint="eastAsia" w:ascii="宋体" w:hAnsi="宋体" w:eastAsia="宋体" w:cs="宋体"/>
          <w:sz w:val="21"/>
          <w:szCs w:val="21"/>
        </w:rPr>
        <w:t>4．资格审查方式</w:t>
      </w:r>
      <w:bookmarkEnd w:id="38"/>
      <w:bookmarkEnd w:id="39"/>
      <w:bookmarkEnd w:id="40"/>
      <w:bookmarkEnd w:id="41"/>
      <w:bookmarkEnd w:id="42"/>
    </w:p>
    <w:p w14:paraId="67108D9D">
      <w:pPr>
        <w:autoSpaceDE w:val="0"/>
        <w:adjustRightInd w:val="0"/>
        <w:spacing w:line="360" w:lineRule="auto"/>
        <w:ind w:firstLine="420" w:firstLineChars="200"/>
        <w:jc w:val="left"/>
        <w:textAlignment w:val="baseline"/>
        <w:rPr>
          <w:rFonts w:hint="eastAsia" w:ascii="宋体" w:hAnsi="宋体" w:cs="宋体"/>
          <w:szCs w:val="21"/>
        </w:rPr>
      </w:pPr>
      <w:r>
        <w:rPr>
          <w:rFonts w:hint="eastAsia" w:ascii="宋体" w:hAnsi="宋体" w:cs="宋体"/>
          <w:kern w:val="0"/>
          <w:szCs w:val="21"/>
          <w:lang w:bidi="ar"/>
        </w:rPr>
        <w:t>资格审查方式：资格后审。</w:t>
      </w:r>
    </w:p>
    <w:p w14:paraId="3FB2F902">
      <w:pPr>
        <w:autoSpaceDE w:val="0"/>
        <w:adjustRightInd w:val="0"/>
        <w:spacing w:line="360" w:lineRule="auto"/>
        <w:jc w:val="left"/>
        <w:textAlignment w:val="baseline"/>
        <w:outlineLvl w:val="1"/>
        <w:rPr>
          <w:rFonts w:hint="eastAsia" w:ascii="宋体" w:hAnsi="宋体" w:cs="宋体"/>
          <w:b/>
          <w:szCs w:val="21"/>
          <w:highlight w:val="none"/>
        </w:rPr>
      </w:pPr>
      <w:bookmarkStart w:id="43" w:name="_Toc4603_WPSOffice_Level2"/>
      <w:bookmarkEnd w:id="43"/>
      <w:bookmarkStart w:id="44" w:name="_Toc14023_WPSOffice_Level2"/>
      <w:bookmarkStart w:id="45" w:name="_Toc19020"/>
      <w:bookmarkStart w:id="46" w:name="_Toc8339"/>
      <w:bookmarkStart w:id="47" w:name="_Toc17216_WPSOffice_Level2"/>
      <w:r>
        <w:rPr>
          <w:rFonts w:hint="eastAsia" w:ascii="宋体" w:hAnsi="宋体" w:cs="宋体"/>
          <w:b/>
          <w:kern w:val="0"/>
          <w:szCs w:val="21"/>
          <w:lang w:bidi="ar"/>
        </w:rPr>
        <w:t xml:space="preserve">5. </w:t>
      </w:r>
      <w:bookmarkEnd w:id="44"/>
      <w:bookmarkStart w:id="48" w:name="_Toc152045516"/>
      <w:bookmarkEnd w:id="48"/>
      <w:bookmarkStart w:id="49" w:name="_Toc247085676"/>
      <w:bookmarkEnd w:id="49"/>
      <w:bookmarkStart w:id="50" w:name="_Toc179632532"/>
      <w:bookmarkEnd w:id="50"/>
      <w:bookmarkStart w:id="51" w:name="_Toc246996162"/>
      <w:bookmarkEnd w:id="51"/>
      <w:bookmarkStart w:id="52" w:name="_Toc246996905"/>
      <w:bookmarkEnd w:id="52"/>
      <w:bookmarkStart w:id="53" w:name="_Toc152042292"/>
      <w:bookmarkEnd w:id="53"/>
      <w:bookmarkStart w:id="54" w:name="_Toc144974484"/>
      <w:bookmarkEnd w:id="54"/>
      <w:r>
        <w:rPr>
          <w:rFonts w:hint="eastAsia" w:ascii="宋体" w:hAnsi="宋体" w:cs="宋体"/>
          <w:b/>
          <w:kern w:val="0"/>
          <w:szCs w:val="21"/>
          <w:lang w:bidi="ar"/>
        </w:rPr>
        <w:t>招标文件的获取</w:t>
      </w:r>
      <w:bookmarkEnd w:id="45"/>
      <w:bookmarkEnd w:id="46"/>
      <w:bookmarkEnd w:id="47"/>
    </w:p>
    <w:p w14:paraId="6D4335AB">
      <w:pPr>
        <w:spacing w:line="360" w:lineRule="auto"/>
        <w:ind w:firstLine="420" w:firstLineChars="200"/>
        <w:rPr>
          <w:rFonts w:hint="eastAsia" w:ascii="宋体" w:hAnsi="宋体"/>
          <w:szCs w:val="21"/>
        </w:rPr>
      </w:pPr>
      <w:r>
        <w:rPr>
          <w:rFonts w:hint="eastAsia" w:ascii="宋体" w:hAnsi="宋体" w:cs="宋体"/>
          <w:kern w:val="0"/>
          <w:szCs w:val="21"/>
          <w:highlight w:val="none"/>
          <w:lang w:bidi="ar"/>
        </w:rPr>
        <w:t>5.1凡有意参加投标者，请于202</w:t>
      </w:r>
      <w:r>
        <w:rPr>
          <w:rFonts w:hint="eastAsia" w:ascii="宋体" w:hAnsi="宋体" w:cs="宋体"/>
          <w:kern w:val="0"/>
          <w:szCs w:val="21"/>
          <w:highlight w:val="none"/>
          <w:lang w:val="en-US" w:eastAsia="zh-CN" w:bidi="ar"/>
        </w:rPr>
        <w:t>5</w:t>
      </w:r>
      <w:r>
        <w:rPr>
          <w:rFonts w:hint="eastAsia" w:ascii="宋体" w:hAnsi="宋体" w:cs="宋体"/>
          <w:kern w:val="0"/>
          <w:szCs w:val="21"/>
          <w:highlight w:val="none"/>
          <w:lang w:bidi="ar"/>
        </w:rPr>
        <w:t>年</w:t>
      </w:r>
      <w:r>
        <w:rPr>
          <w:rFonts w:hint="eastAsia" w:ascii="宋体" w:hAnsi="宋体" w:cs="宋体"/>
          <w:kern w:val="0"/>
          <w:szCs w:val="21"/>
          <w:highlight w:val="none"/>
          <w:lang w:val="en-US" w:eastAsia="zh-CN" w:bidi="ar"/>
        </w:rPr>
        <w:t>9</w:t>
      </w:r>
      <w:r>
        <w:rPr>
          <w:rFonts w:hint="eastAsia" w:ascii="宋体" w:hAnsi="宋体" w:cs="宋体"/>
          <w:kern w:val="0"/>
          <w:szCs w:val="21"/>
          <w:highlight w:val="none"/>
          <w:lang w:bidi="ar"/>
        </w:rPr>
        <w:t>月</w:t>
      </w:r>
      <w:r>
        <w:rPr>
          <w:rFonts w:hint="eastAsia" w:ascii="宋体" w:hAnsi="宋体" w:cs="宋体"/>
          <w:kern w:val="0"/>
          <w:szCs w:val="21"/>
          <w:highlight w:val="none"/>
          <w:lang w:val="en-US" w:eastAsia="zh-CN" w:bidi="ar"/>
        </w:rPr>
        <w:t>30</w:t>
      </w:r>
      <w:r>
        <w:rPr>
          <w:rFonts w:hint="eastAsia" w:ascii="宋体" w:hAnsi="宋体" w:cs="宋体"/>
          <w:kern w:val="0"/>
          <w:szCs w:val="21"/>
          <w:highlight w:val="none"/>
          <w:lang w:bidi="ar"/>
        </w:rPr>
        <w:t>日9时至202</w:t>
      </w:r>
      <w:r>
        <w:rPr>
          <w:rFonts w:hint="eastAsia" w:ascii="宋体" w:hAnsi="宋体" w:cs="宋体"/>
          <w:kern w:val="0"/>
          <w:szCs w:val="21"/>
          <w:highlight w:val="none"/>
          <w:lang w:val="en-US" w:eastAsia="zh-CN" w:bidi="ar"/>
        </w:rPr>
        <w:t>5</w:t>
      </w:r>
      <w:r>
        <w:rPr>
          <w:rFonts w:hint="eastAsia" w:ascii="宋体" w:hAnsi="宋体" w:cs="宋体"/>
          <w:kern w:val="0"/>
          <w:szCs w:val="21"/>
          <w:highlight w:val="none"/>
          <w:lang w:bidi="ar"/>
        </w:rPr>
        <w:t>年</w:t>
      </w:r>
      <w:r>
        <w:rPr>
          <w:rFonts w:hint="eastAsia" w:ascii="宋体" w:hAnsi="宋体" w:cs="宋体"/>
          <w:kern w:val="0"/>
          <w:szCs w:val="21"/>
          <w:highlight w:val="none"/>
          <w:lang w:val="en-US" w:eastAsia="zh-CN" w:bidi="ar"/>
        </w:rPr>
        <w:t>10</w:t>
      </w:r>
      <w:r>
        <w:rPr>
          <w:rFonts w:hint="eastAsia" w:ascii="宋体" w:hAnsi="宋体" w:cs="宋体"/>
          <w:kern w:val="0"/>
          <w:szCs w:val="21"/>
          <w:highlight w:val="none"/>
          <w:lang w:bidi="ar"/>
        </w:rPr>
        <w:t>月</w:t>
      </w:r>
      <w:r>
        <w:rPr>
          <w:rFonts w:hint="eastAsia" w:ascii="宋体" w:hAnsi="宋体" w:cs="宋体"/>
          <w:kern w:val="0"/>
          <w:szCs w:val="21"/>
          <w:highlight w:val="none"/>
          <w:lang w:val="en-US" w:eastAsia="zh-CN" w:bidi="ar"/>
        </w:rPr>
        <w:t>15</w:t>
      </w:r>
      <w:r>
        <w:rPr>
          <w:rFonts w:hint="eastAsia" w:ascii="宋体" w:hAnsi="宋体" w:cs="宋体"/>
          <w:kern w:val="0"/>
          <w:szCs w:val="21"/>
          <w:highlight w:val="none"/>
          <w:lang w:bidi="ar"/>
        </w:rPr>
        <w:t>日17时(北京</w:t>
      </w:r>
      <w:r>
        <w:rPr>
          <w:rFonts w:hint="eastAsia" w:ascii="宋体" w:hAnsi="宋体" w:cs="宋体"/>
          <w:kern w:val="0"/>
          <w:szCs w:val="21"/>
          <w:lang w:bidi="ar"/>
        </w:rPr>
        <w:t>时间，下同)，登录中国有色集团采购招标电子商务平台（http://ecp.cnmc.com.cn/）（以下简称平台）下载电子招标文件。</w:t>
      </w:r>
      <w:r>
        <w:rPr>
          <w:rFonts w:hint="eastAsia" w:ascii="宋体" w:hAnsi="宋体"/>
          <w:szCs w:val="21"/>
        </w:rPr>
        <w:t xml:space="preserve"> </w:t>
      </w:r>
    </w:p>
    <w:p w14:paraId="37DF5B1D">
      <w:pPr>
        <w:spacing w:line="360" w:lineRule="auto"/>
        <w:ind w:firstLine="420" w:firstLineChars="200"/>
        <w:rPr>
          <w:rFonts w:hint="eastAsia" w:ascii="宋体" w:hAnsi="宋体"/>
          <w:szCs w:val="21"/>
        </w:rPr>
      </w:pPr>
      <w:r>
        <w:rPr>
          <w:rFonts w:hint="eastAsia" w:ascii="宋体" w:hAnsi="宋体"/>
          <w:szCs w:val="21"/>
        </w:rPr>
        <w:t>5.2招标文件下载方法：请将应标确认书WORD版及加盖公章、财务章的彩色扫描版本于上述截止时间之前上传至平台，审核通过后即可下载招标文件（《应标确认书》模板见本章附件）。</w:t>
      </w:r>
    </w:p>
    <w:p w14:paraId="65A9C7C7">
      <w:pPr>
        <w:spacing w:line="360" w:lineRule="auto"/>
        <w:ind w:firstLine="420" w:firstLineChars="200"/>
        <w:rPr>
          <w:rFonts w:hint="eastAsia" w:ascii="宋体" w:hAnsi="宋体"/>
          <w:szCs w:val="21"/>
        </w:rPr>
      </w:pPr>
      <w:r>
        <w:rPr>
          <w:rFonts w:hint="eastAsia" w:ascii="宋体" w:hAnsi="宋体"/>
          <w:szCs w:val="21"/>
        </w:rPr>
        <w:t>5.3招标文件每套售价</w:t>
      </w:r>
      <w:r>
        <w:rPr>
          <w:rFonts w:hint="eastAsia" w:ascii="宋体" w:hAnsi="宋体"/>
          <w:szCs w:val="21"/>
          <w:lang w:val="en-US" w:eastAsia="zh-CN"/>
        </w:rPr>
        <w:t>297.5</w:t>
      </w:r>
      <w:r>
        <w:rPr>
          <w:rFonts w:hint="eastAsia" w:ascii="宋体" w:hAnsi="宋体"/>
          <w:szCs w:val="21"/>
        </w:rPr>
        <w:t>元，售后不退。</w:t>
      </w:r>
    </w:p>
    <w:p w14:paraId="64E18889">
      <w:pPr>
        <w:spacing w:line="360" w:lineRule="auto"/>
        <w:ind w:firstLine="420" w:firstLineChars="200"/>
        <w:rPr>
          <w:rFonts w:hint="eastAsia" w:ascii="宋体" w:hAnsi="宋体"/>
          <w:szCs w:val="21"/>
        </w:rPr>
      </w:pPr>
      <w:r>
        <w:rPr>
          <w:rFonts w:hint="eastAsia" w:ascii="宋体" w:hAnsi="宋体"/>
          <w:szCs w:val="21"/>
        </w:rPr>
        <w:t>请投标人将标书费汇付至指定账户（汇付时请注明本项目招标编号）：</w:t>
      </w:r>
    </w:p>
    <w:p w14:paraId="2034DFDF">
      <w:pPr>
        <w:spacing w:line="360" w:lineRule="auto"/>
        <w:ind w:firstLine="420" w:firstLineChars="200"/>
        <w:rPr>
          <w:rFonts w:hint="eastAsia" w:ascii="宋体" w:hAnsi="宋体"/>
          <w:szCs w:val="21"/>
        </w:rPr>
      </w:pPr>
      <w:r>
        <w:rPr>
          <w:rFonts w:hint="eastAsia" w:ascii="宋体" w:hAnsi="宋体"/>
          <w:szCs w:val="21"/>
        </w:rPr>
        <w:t>开户行：中国工商银行股份有限公司北京长安支行</w:t>
      </w:r>
    </w:p>
    <w:p w14:paraId="6AE40A78">
      <w:pPr>
        <w:spacing w:line="360" w:lineRule="auto"/>
        <w:ind w:firstLine="420" w:firstLineChars="200"/>
        <w:rPr>
          <w:rFonts w:hint="eastAsia" w:ascii="宋体" w:hAnsi="宋体"/>
          <w:szCs w:val="21"/>
        </w:rPr>
      </w:pPr>
      <w:r>
        <w:rPr>
          <w:rFonts w:hint="eastAsia" w:ascii="宋体" w:hAnsi="宋体"/>
          <w:szCs w:val="21"/>
        </w:rPr>
        <w:t>开户行行号：102100000337</w:t>
      </w:r>
    </w:p>
    <w:p w14:paraId="7E574319">
      <w:pPr>
        <w:spacing w:line="360" w:lineRule="auto"/>
        <w:ind w:firstLine="420" w:firstLineChars="200"/>
        <w:rPr>
          <w:rFonts w:hint="eastAsia" w:ascii="宋体" w:hAnsi="宋体"/>
          <w:szCs w:val="21"/>
        </w:rPr>
      </w:pPr>
      <w:r>
        <w:rPr>
          <w:rFonts w:hint="eastAsia" w:ascii="宋体" w:hAnsi="宋体"/>
          <w:szCs w:val="21"/>
        </w:rPr>
        <w:t>账号：0200 0033 1925 0001 750</w:t>
      </w:r>
    </w:p>
    <w:p w14:paraId="6C664CF0">
      <w:pPr>
        <w:spacing w:line="360" w:lineRule="auto"/>
        <w:ind w:firstLine="420" w:firstLineChars="200"/>
        <w:rPr>
          <w:rFonts w:hint="eastAsia" w:ascii="宋体" w:hAnsi="宋体"/>
          <w:szCs w:val="21"/>
        </w:rPr>
      </w:pPr>
      <w:r>
        <w:rPr>
          <w:rFonts w:hint="eastAsia" w:ascii="宋体" w:hAnsi="宋体"/>
          <w:szCs w:val="21"/>
        </w:rPr>
        <w:t>名称：中化商务有限公司</w:t>
      </w:r>
    </w:p>
    <w:p w14:paraId="445BB121">
      <w:pPr>
        <w:spacing w:line="360" w:lineRule="auto"/>
        <w:ind w:firstLine="420" w:firstLineChars="200"/>
        <w:rPr>
          <w:rFonts w:hint="eastAsia" w:ascii="宋体" w:hAnsi="宋体"/>
          <w:szCs w:val="21"/>
        </w:rPr>
      </w:pPr>
      <w:r>
        <w:rPr>
          <w:rFonts w:hint="eastAsia" w:ascii="宋体" w:hAnsi="宋体"/>
          <w:szCs w:val="21"/>
        </w:rPr>
        <w:t>汇付后将标书费电子回单上传至平台等待审核即可。</w:t>
      </w:r>
    </w:p>
    <w:p w14:paraId="0932D90B">
      <w:pPr>
        <w:autoSpaceDE w:val="0"/>
        <w:adjustRightInd w:val="0"/>
        <w:spacing w:line="360" w:lineRule="auto"/>
        <w:jc w:val="left"/>
        <w:textAlignment w:val="baseline"/>
        <w:outlineLvl w:val="1"/>
        <w:rPr>
          <w:rFonts w:hint="eastAsia" w:ascii="宋体" w:hAnsi="宋体" w:cs="宋体"/>
          <w:b/>
          <w:szCs w:val="21"/>
        </w:rPr>
      </w:pPr>
      <w:bookmarkStart w:id="55" w:name="_Toc4730_WPSOffice_Level2"/>
      <w:bookmarkStart w:id="56" w:name="_Toc32030"/>
      <w:bookmarkStart w:id="57" w:name="_Toc8696"/>
      <w:r>
        <w:rPr>
          <w:rFonts w:hint="eastAsia" w:ascii="宋体" w:hAnsi="宋体" w:cs="宋体"/>
          <w:b/>
          <w:kern w:val="0"/>
          <w:szCs w:val="21"/>
          <w:lang w:bidi="ar"/>
        </w:rPr>
        <w:t>6.投标文件的递交</w:t>
      </w:r>
      <w:bookmarkEnd w:id="55"/>
      <w:r>
        <w:rPr>
          <w:rFonts w:hint="eastAsia" w:ascii="宋体" w:hAnsi="宋体" w:cs="宋体"/>
          <w:b/>
          <w:kern w:val="0"/>
          <w:szCs w:val="21"/>
          <w:lang w:bidi="ar"/>
        </w:rPr>
        <w:t>及开标</w:t>
      </w:r>
      <w:bookmarkEnd w:id="56"/>
      <w:bookmarkEnd w:id="57"/>
    </w:p>
    <w:p w14:paraId="5F537D3F">
      <w:pPr>
        <w:spacing w:line="360" w:lineRule="auto"/>
        <w:ind w:firstLine="420" w:firstLineChars="200"/>
        <w:rPr>
          <w:rFonts w:hint="eastAsia" w:ascii="宋体" w:hAnsi="宋体" w:cs="Times New Roman"/>
          <w:szCs w:val="21"/>
        </w:rPr>
      </w:pPr>
      <w:bookmarkStart w:id="58" w:name="_Toc246996906"/>
      <w:bookmarkEnd w:id="58"/>
      <w:bookmarkStart w:id="59" w:name="_Toc179632533"/>
      <w:bookmarkEnd w:id="59"/>
      <w:bookmarkStart w:id="60" w:name="_Toc246996163"/>
      <w:bookmarkEnd w:id="60"/>
      <w:bookmarkStart w:id="61" w:name="_Toc247085677"/>
      <w:bookmarkEnd w:id="61"/>
      <w:r>
        <w:rPr>
          <w:rFonts w:hint="eastAsia" w:ascii="宋体" w:hAnsi="宋体" w:cs="Times New Roman"/>
          <w:szCs w:val="21"/>
        </w:rPr>
        <w:t>6</w:t>
      </w:r>
      <w:r>
        <w:rPr>
          <w:rFonts w:hint="eastAsia" w:ascii="宋体" w:hAnsi="宋体" w:cs="Times New Roman"/>
          <w:szCs w:val="21"/>
          <w:highlight w:val="none"/>
        </w:rPr>
        <w:t>.1开标时间：202</w:t>
      </w:r>
      <w:r>
        <w:rPr>
          <w:rFonts w:hint="eastAsia" w:ascii="宋体" w:hAnsi="宋体" w:cs="Times New Roman"/>
          <w:szCs w:val="21"/>
          <w:highlight w:val="none"/>
          <w:lang w:val="en-US" w:eastAsia="zh-CN"/>
        </w:rPr>
        <w:t>5</w:t>
      </w:r>
      <w:r>
        <w:rPr>
          <w:rFonts w:hint="eastAsia" w:ascii="宋体" w:hAnsi="宋体" w:cs="Times New Roman"/>
          <w:szCs w:val="21"/>
          <w:highlight w:val="none"/>
        </w:rPr>
        <w:t>年</w:t>
      </w:r>
      <w:r>
        <w:rPr>
          <w:rFonts w:hint="eastAsia" w:ascii="宋体" w:hAnsi="宋体" w:cs="Times New Roman"/>
          <w:szCs w:val="21"/>
          <w:highlight w:val="none"/>
          <w:lang w:val="en-US" w:eastAsia="zh-CN"/>
        </w:rPr>
        <w:t>10</w:t>
      </w:r>
      <w:r>
        <w:rPr>
          <w:rFonts w:hint="eastAsia" w:ascii="宋体" w:hAnsi="宋体" w:cs="Times New Roman"/>
          <w:szCs w:val="21"/>
          <w:highlight w:val="none"/>
        </w:rPr>
        <w:t>月</w:t>
      </w:r>
      <w:r>
        <w:rPr>
          <w:rFonts w:hint="eastAsia" w:ascii="宋体" w:hAnsi="宋体" w:cs="Times New Roman"/>
          <w:szCs w:val="21"/>
          <w:highlight w:val="none"/>
          <w:lang w:val="en-US" w:eastAsia="zh-CN"/>
        </w:rPr>
        <w:t>21</w:t>
      </w:r>
      <w:r>
        <w:rPr>
          <w:rFonts w:hint="eastAsia" w:ascii="宋体" w:hAnsi="宋体" w:cs="Times New Roman"/>
          <w:szCs w:val="21"/>
          <w:highlight w:val="none"/>
        </w:rPr>
        <w:t>日</w:t>
      </w:r>
      <w:r>
        <w:rPr>
          <w:rFonts w:hint="eastAsia" w:ascii="宋体" w:hAnsi="宋体" w:cs="Times New Roman"/>
          <w:szCs w:val="21"/>
          <w:highlight w:val="none"/>
          <w:lang w:val="en-US" w:eastAsia="zh-CN"/>
        </w:rPr>
        <w:t>9</w:t>
      </w:r>
      <w:r>
        <w:rPr>
          <w:rFonts w:hint="eastAsia" w:ascii="宋体" w:hAnsi="宋体" w:cs="Times New Roman"/>
          <w:szCs w:val="21"/>
          <w:highlight w:val="none"/>
        </w:rPr>
        <w:t>时30分</w:t>
      </w:r>
    </w:p>
    <w:p w14:paraId="7EFB64D2">
      <w:pPr>
        <w:spacing w:line="360" w:lineRule="auto"/>
        <w:ind w:firstLine="420" w:firstLineChars="200"/>
        <w:rPr>
          <w:rFonts w:hint="eastAsia" w:ascii="宋体" w:hAnsi="宋体" w:cs="Times New Roman"/>
          <w:szCs w:val="21"/>
        </w:rPr>
      </w:pPr>
      <w:r>
        <w:rPr>
          <w:rFonts w:hint="eastAsia" w:ascii="宋体" w:hAnsi="宋体" w:cs="Times New Roman"/>
          <w:szCs w:val="21"/>
        </w:rPr>
        <w:t>6.2开标地点：平台线上开标</w:t>
      </w:r>
    </w:p>
    <w:p w14:paraId="6F2EA2E7">
      <w:pPr>
        <w:spacing w:line="360" w:lineRule="auto"/>
        <w:ind w:firstLine="420" w:firstLineChars="200"/>
        <w:rPr>
          <w:rFonts w:hint="eastAsia" w:ascii="宋体" w:hAnsi="宋体" w:cs="Times New Roman"/>
          <w:szCs w:val="21"/>
          <w:lang w:bidi="ar"/>
        </w:rPr>
      </w:pPr>
      <w:r>
        <w:rPr>
          <w:rFonts w:hint="eastAsia" w:ascii="宋体" w:hAnsi="宋体" w:cs="Times New Roman"/>
          <w:szCs w:val="21"/>
          <w:lang w:bidi="ar"/>
        </w:rPr>
        <w:t>6.3 开标形式：中国有色集团采购招标电子商务平台（http://ecp.cnmc.com.cn/）线上开标。</w:t>
      </w:r>
    </w:p>
    <w:p w14:paraId="74A4DB6E">
      <w:pPr>
        <w:spacing w:line="360" w:lineRule="auto"/>
        <w:ind w:firstLine="420" w:firstLineChars="200"/>
        <w:jc w:val="left"/>
        <w:rPr>
          <w:rFonts w:hint="eastAsia" w:ascii="宋体" w:hAnsi="宋体" w:cs="Times New Roman"/>
          <w:szCs w:val="21"/>
          <w:lang w:bidi="ar"/>
        </w:rPr>
      </w:pPr>
      <w:r>
        <w:rPr>
          <w:rFonts w:hint="eastAsia" w:ascii="宋体" w:hAnsi="宋体" w:cs="Times New Roman"/>
          <w:szCs w:val="21"/>
          <w:lang w:bidi="ar"/>
        </w:rPr>
        <w:t>注意事项：投标人无须到达开标现场，但仍需在线参加开标过程。在开标时间前，招标人或招标代理机构会开启远程开标大厅，投标人须提前登录投标管家（登录中国有色集团采购招标电子商务平台（http://ecp.cnmc.com.cn/），页面右方下载中心下载投标管家）点击“在线签到”。开标时间则截止签到，招标人开启远程解密，投标人在投标管家中点击“一键解密”解密标书，系统开始唱标，未参加开标的，视为默认开标结果，对开标结果提出的任何异议无效。</w:t>
      </w:r>
    </w:p>
    <w:p w14:paraId="31765A0F">
      <w:pPr>
        <w:ind w:firstLine="420" w:firstLineChars="200"/>
        <w:jc w:val="left"/>
        <w:rPr>
          <w:rFonts w:hint="eastAsia" w:ascii="宋体" w:hAnsi="宋体" w:cs="宋体"/>
          <w:szCs w:val="21"/>
        </w:rPr>
      </w:pPr>
      <w:r>
        <w:rPr>
          <w:rFonts w:hint="eastAsia" w:ascii="宋体" w:hAnsi="宋体" w:cs="Times New Roman"/>
          <w:szCs w:val="21"/>
          <w:lang w:bidi="ar"/>
        </w:rPr>
        <w:t>6.4 未参加开标的，视为承认开标记录，事后对开标结果提出的任何异议无效。</w:t>
      </w:r>
      <w:bookmarkStart w:id="62" w:name="_Toc152045517"/>
      <w:bookmarkEnd w:id="62"/>
      <w:bookmarkStart w:id="63" w:name="_Toc315935425"/>
      <w:bookmarkEnd w:id="63"/>
      <w:bookmarkStart w:id="64" w:name="_Toc3494_WPSOffice_Level2"/>
      <w:bookmarkEnd w:id="64"/>
      <w:bookmarkStart w:id="65" w:name="_Toc247085678"/>
      <w:bookmarkEnd w:id="65"/>
      <w:bookmarkStart w:id="66" w:name="_Toc246996907"/>
      <w:bookmarkEnd w:id="66"/>
      <w:bookmarkStart w:id="67" w:name="_Toc152042293"/>
      <w:bookmarkEnd w:id="67"/>
      <w:bookmarkStart w:id="68" w:name="_Toc179632534"/>
      <w:bookmarkEnd w:id="68"/>
      <w:bookmarkStart w:id="69" w:name="_Toc246996164"/>
      <w:bookmarkEnd w:id="69"/>
      <w:bookmarkStart w:id="70" w:name="_Toc144974485"/>
      <w:bookmarkEnd w:id="70"/>
      <w:bookmarkStart w:id="71" w:name="_Toc13556"/>
      <w:bookmarkStart w:id="72" w:name="_Toc6777670"/>
      <w:bookmarkStart w:id="73" w:name="_Toc28376"/>
      <w:bookmarkStart w:id="74" w:name="_Toc1553_WPSOffice_Level2"/>
      <w:bookmarkStart w:id="75" w:name="_Toc21020_WPSOffice_Level2"/>
    </w:p>
    <w:p w14:paraId="6BF4E89A">
      <w:pPr>
        <w:pStyle w:val="3"/>
        <w:keepNext w:val="0"/>
        <w:keepLines w:val="0"/>
        <w:autoSpaceDE w:val="0"/>
        <w:spacing w:before="0" w:after="0" w:line="360" w:lineRule="auto"/>
        <w:rPr>
          <w:rFonts w:hint="eastAsia" w:ascii="宋体" w:hAnsi="宋体" w:eastAsia="宋体" w:cs="宋体"/>
          <w:sz w:val="21"/>
          <w:szCs w:val="21"/>
        </w:rPr>
      </w:pPr>
      <w:r>
        <w:rPr>
          <w:rFonts w:hint="eastAsia" w:ascii="宋体" w:hAnsi="宋体" w:eastAsia="宋体" w:cs="宋体"/>
          <w:sz w:val="21"/>
          <w:szCs w:val="21"/>
        </w:rPr>
        <w:t>7. 联系方式</w:t>
      </w:r>
      <w:bookmarkEnd w:id="71"/>
      <w:bookmarkEnd w:id="72"/>
      <w:bookmarkEnd w:id="73"/>
      <w:bookmarkEnd w:id="74"/>
      <w:bookmarkEnd w:id="75"/>
    </w:p>
    <w:p w14:paraId="18F7C199">
      <w:pPr>
        <w:adjustRightInd w:val="0"/>
        <w:spacing w:line="400" w:lineRule="exact"/>
        <w:ind w:right="420"/>
        <w:jc w:val="left"/>
        <w:textAlignment w:val="baseline"/>
        <w:rPr>
          <w:rFonts w:hint="eastAsia" w:ascii="宋体" w:hAnsi="宋体" w:cs="宋体"/>
          <w:kern w:val="0"/>
          <w:szCs w:val="21"/>
          <w:highlight w:val="none"/>
          <w:lang w:bidi="ar"/>
        </w:rPr>
      </w:pPr>
      <w:r>
        <w:rPr>
          <w:rFonts w:hint="eastAsia" w:ascii="宋体" w:hAnsi="宋体" w:cs="宋体"/>
          <w:kern w:val="0"/>
          <w:szCs w:val="21"/>
          <w:highlight w:val="none"/>
          <w:lang w:bidi="ar"/>
        </w:rPr>
        <w:t>招 标 人：中色(宁夏)东方集团有限公司物资集采中心分公司</w:t>
      </w:r>
    </w:p>
    <w:p w14:paraId="209AB72E">
      <w:pPr>
        <w:adjustRightInd w:val="0"/>
        <w:spacing w:line="400" w:lineRule="exact"/>
        <w:ind w:right="420"/>
        <w:jc w:val="left"/>
        <w:textAlignment w:val="baseline"/>
        <w:rPr>
          <w:rFonts w:hint="eastAsia" w:ascii="宋体" w:hAnsi="宋体" w:cs="宋体"/>
          <w:kern w:val="0"/>
          <w:szCs w:val="21"/>
          <w:highlight w:val="none"/>
          <w:lang w:bidi="ar"/>
        </w:rPr>
      </w:pPr>
      <w:r>
        <w:rPr>
          <w:rFonts w:hint="eastAsia" w:ascii="宋体" w:hAnsi="宋体" w:cs="宋体"/>
          <w:kern w:val="0"/>
          <w:szCs w:val="21"/>
          <w:highlight w:val="none"/>
          <w:lang w:bidi="ar"/>
        </w:rPr>
        <w:t xml:space="preserve">地    址：宁夏石嘴山市大武口区冶金路119号 </w:t>
      </w:r>
    </w:p>
    <w:p w14:paraId="69DAEEB8">
      <w:pPr>
        <w:autoSpaceDE w:val="0"/>
        <w:adjustRightInd w:val="0"/>
        <w:spacing w:line="360" w:lineRule="auto"/>
        <w:jc w:val="left"/>
        <w:textAlignment w:val="baseline"/>
        <w:rPr>
          <w:rFonts w:hint="eastAsia" w:ascii="宋体" w:hAnsi="宋体" w:cs="宋体"/>
          <w:kern w:val="0"/>
          <w:szCs w:val="21"/>
          <w:lang w:bidi="ar"/>
        </w:rPr>
      </w:pPr>
    </w:p>
    <w:p w14:paraId="08CA2006">
      <w:pPr>
        <w:widowControl/>
        <w:adjustRightInd w:val="0"/>
        <w:spacing w:line="400" w:lineRule="exact"/>
        <w:ind w:right="420"/>
        <w:jc w:val="left"/>
        <w:textAlignment w:val="baseline"/>
        <w:rPr>
          <w:rFonts w:hint="eastAsia" w:ascii="宋体" w:hAnsi="宋体" w:cs="宋体"/>
          <w:kern w:val="0"/>
          <w:szCs w:val="21"/>
          <w:lang w:bidi="ar"/>
        </w:rPr>
      </w:pPr>
      <w:bookmarkStart w:id="76" w:name="_Hlk155282561"/>
      <w:r>
        <w:rPr>
          <w:rFonts w:hint="eastAsia" w:ascii="宋体" w:hAnsi="宋体" w:cs="宋体"/>
          <w:kern w:val="0"/>
          <w:szCs w:val="21"/>
          <w:lang w:bidi="ar"/>
        </w:rPr>
        <w:t>招标代理机构：中化商务有限公司</w:t>
      </w:r>
    </w:p>
    <w:p w14:paraId="31508626">
      <w:pPr>
        <w:widowControl/>
        <w:adjustRightInd w:val="0"/>
        <w:spacing w:line="400" w:lineRule="exact"/>
        <w:ind w:right="420"/>
        <w:jc w:val="left"/>
        <w:textAlignment w:val="baseline"/>
        <w:rPr>
          <w:rFonts w:hint="eastAsia" w:ascii="宋体" w:hAnsi="宋体" w:cs="宋体"/>
          <w:kern w:val="0"/>
          <w:szCs w:val="21"/>
          <w:lang w:bidi="ar"/>
        </w:rPr>
      </w:pPr>
      <w:r>
        <w:rPr>
          <w:rFonts w:hint="eastAsia" w:ascii="宋体" w:hAnsi="宋体" w:cs="宋体"/>
          <w:kern w:val="0"/>
          <w:szCs w:val="21"/>
          <w:lang w:bidi="ar"/>
        </w:rPr>
        <w:t>地 址：北京市丰台区丽泽商务区平安幸福中心B座23-26层</w:t>
      </w:r>
    </w:p>
    <w:p w14:paraId="3936FD79">
      <w:pPr>
        <w:widowControl/>
        <w:adjustRightInd w:val="0"/>
        <w:spacing w:line="400" w:lineRule="exact"/>
        <w:ind w:right="420"/>
        <w:jc w:val="left"/>
        <w:textAlignment w:val="baseline"/>
        <w:rPr>
          <w:rFonts w:hint="eastAsia" w:ascii="宋体" w:hAnsi="宋体" w:cs="宋体"/>
          <w:kern w:val="0"/>
          <w:szCs w:val="21"/>
          <w:lang w:bidi="ar"/>
        </w:rPr>
      </w:pPr>
      <w:r>
        <w:rPr>
          <w:rFonts w:hint="eastAsia" w:ascii="宋体" w:hAnsi="宋体" w:cs="宋体"/>
          <w:kern w:val="0"/>
          <w:szCs w:val="21"/>
          <w:lang w:bidi="ar"/>
        </w:rPr>
        <w:t>联 系 人：张奕鹏、范皓宇、苗圃</w:t>
      </w:r>
    </w:p>
    <w:p w14:paraId="15A0F5D1">
      <w:pPr>
        <w:widowControl/>
        <w:adjustRightInd w:val="0"/>
        <w:spacing w:line="400" w:lineRule="exact"/>
        <w:ind w:right="420"/>
        <w:jc w:val="left"/>
        <w:textAlignment w:val="baseline"/>
        <w:rPr>
          <w:rFonts w:hint="eastAsia" w:ascii="宋体" w:hAnsi="宋体" w:cs="宋体"/>
          <w:kern w:val="0"/>
          <w:szCs w:val="21"/>
          <w:lang w:bidi="ar"/>
        </w:rPr>
      </w:pPr>
      <w:r>
        <w:rPr>
          <w:rFonts w:hint="eastAsia" w:ascii="宋体" w:hAnsi="宋体" w:cs="宋体"/>
          <w:kern w:val="0"/>
          <w:szCs w:val="21"/>
          <w:lang w:bidi="ar"/>
        </w:rPr>
        <w:t>电 话：010-83923530/3536</w:t>
      </w:r>
    </w:p>
    <w:p w14:paraId="35641497">
      <w:pPr>
        <w:widowControl/>
        <w:adjustRightInd w:val="0"/>
        <w:spacing w:line="400" w:lineRule="exact"/>
        <w:ind w:right="420"/>
        <w:jc w:val="left"/>
        <w:textAlignment w:val="baseline"/>
        <w:rPr>
          <w:rFonts w:hint="eastAsia" w:ascii="宋体" w:hAnsi="宋体" w:cs="宋体"/>
          <w:kern w:val="0"/>
          <w:szCs w:val="21"/>
          <w:lang w:bidi="ar"/>
        </w:rPr>
      </w:pPr>
      <w:r>
        <w:rPr>
          <w:rFonts w:hint="eastAsia" w:ascii="宋体" w:hAnsi="宋体" w:cs="宋体"/>
          <w:kern w:val="0"/>
          <w:szCs w:val="21"/>
          <w:lang w:bidi="ar"/>
        </w:rPr>
        <w:t>电子邮件：zhangyipeng3@sinochem.com</w:t>
      </w:r>
    </w:p>
    <w:bookmarkEnd w:id="76"/>
    <w:p w14:paraId="258DCAE1">
      <w:pPr>
        <w:autoSpaceDE w:val="0"/>
        <w:adjustRightInd w:val="0"/>
        <w:spacing w:line="360" w:lineRule="auto"/>
        <w:jc w:val="left"/>
        <w:textAlignment w:val="baseline"/>
        <w:rPr>
          <w:rFonts w:hint="eastAsia" w:ascii="宋体" w:hAnsi="宋体" w:cs="宋体"/>
          <w:kern w:val="0"/>
          <w:szCs w:val="21"/>
          <w:lang w:bidi="ar"/>
        </w:rPr>
      </w:pPr>
      <w:bookmarkStart w:id="77" w:name="_Toc21338"/>
    </w:p>
    <w:p w14:paraId="26E45E94">
      <w:pPr>
        <w:widowControl/>
        <w:adjustRightInd w:val="0"/>
        <w:spacing w:line="400" w:lineRule="exact"/>
        <w:ind w:right="420"/>
        <w:jc w:val="left"/>
        <w:textAlignment w:val="baseline"/>
        <w:rPr>
          <w:rFonts w:hint="eastAsia" w:ascii="宋体" w:hAnsi="宋体" w:eastAsia="宋体" w:cs="宋体"/>
          <w:kern w:val="0"/>
          <w:szCs w:val="21"/>
          <w:lang w:eastAsia="zh-CN" w:bidi="ar"/>
        </w:rPr>
      </w:pPr>
      <w:r>
        <w:rPr>
          <w:rFonts w:hint="eastAsia" w:ascii="宋体" w:hAnsi="宋体" w:eastAsia="宋体" w:cs="宋体"/>
          <w:kern w:val="0"/>
          <w:szCs w:val="21"/>
          <w:lang w:val="en-US" w:eastAsia="zh-CN" w:bidi="ar"/>
        </w:rPr>
        <w:t>监督部门</w:t>
      </w:r>
      <w:r>
        <w:rPr>
          <w:rFonts w:hint="eastAsia" w:ascii="宋体" w:hAnsi="宋体" w:eastAsia="宋体" w:cs="宋体"/>
          <w:kern w:val="0"/>
          <w:szCs w:val="21"/>
          <w:lang w:eastAsia="zh-CN" w:bidi="ar"/>
        </w:rPr>
        <w:t>：中色东方采购监督部门</w:t>
      </w:r>
    </w:p>
    <w:p w14:paraId="78BFC37A">
      <w:pPr>
        <w:widowControl/>
        <w:adjustRightInd w:val="0"/>
        <w:spacing w:line="400" w:lineRule="exact"/>
        <w:ind w:right="420"/>
        <w:jc w:val="left"/>
        <w:textAlignment w:val="baseline"/>
        <w:rPr>
          <w:rFonts w:hint="eastAsia" w:ascii="宋体" w:hAnsi="宋体" w:eastAsia="宋体" w:cs="宋体"/>
          <w:kern w:val="0"/>
          <w:szCs w:val="21"/>
          <w:lang w:eastAsia="zh-CN" w:bidi="ar"/>
        </w:rPr>
      </w:pPr>
      <w:r>
        <w:rPr>
          <w:rFonts w:hint="eastAsia" w:ascii="宋体" w:hAnsi="宋体" w:eastAsia="宋体" w:cs="宋体"/>
          <w:kern w:val="0"/>
          <w:szCs w:val="21"/>
          <w:lang w:eastAsia="zh-CN" w:bidi="ar"/>
        </w:rPr>
        <w:t>电话：0952-2098047/0952-2098049</w:t>
      </w:r>
    </w:p>
    <w:p w14:paraId="363490A1">
      <w:pPr>
        <w:widowControl/>
        <w:adjustRightInd w:val="0"/>
        <w:spacing w:line="400" w:lineRule="exact"/>
        <w:ind w:right="420"/>
        <w:jc w:val="left"/>
        <w:textAlignment w:val="baseline"/>
        <w:rPr>
          <w:rFonts w:hint="eastAsia" w:ascii="宋体" w:hAnsi="宋体" w:eastAsia="宋体" w:cs="宋体"/>
          <w:kern w:val="0"/>
          <w:szCs w:val="21"/>
          <w:lang w:bidi="ar"/>
        </w:rPr>
      </w:pPr>
      <w:r>
        <w:rPr>
          <w:rFonts w:hint="eastAsia" w:ascii="宋体" w:hAnsi="宋体" w:eastAsia="宋体" w:cs="宋体"/>
          <w:kern w:val="0"/>
          <w:szCs w:val="21"/>
          <w:lang w:eastAsia="zh-CN" w:bidi="ar"/>
        </w:rPr>
        <w:t>邮箱：huojw@cnmnc.com</w:t>
      </w:r>
    </w:p>
    <w:p w14:paraId="44C24EAA">
      <w:pPr>
        <w:pStyle w:val="3"/>
        <w:spacing w:before="0" w:after="0"/>
        <w:rPr>
          <w:rFonts w:hint="eastAsia" w:ascii="宋体" w:hAnsi="宋体" w:eastAsia="宋体" w:cs="宋体"/>
          <w:sz w:val="21"/>
          <w:szCs w:val="21"/>
          <w:lang w:bidi="ar"/>
        </w:rPr>
      </w:pPr>
      <w:bookmarkStart w:id="78" w:name="_Toc14472"/>
      <w:r>
        <w:rPr>
          <w:rFonts w:hint="eastAsia" w:ascii="宋体" w:hAnsi="宋体" w:eastAsia="宋体" w:cs="宋体"/>
          <w:sz w:val="21"/>
          <w:szCs w:val="21"/>
          <w:lang w:bidi="ar"/>
        </w:rPr>
        <w:t>8.关于中国有色集团采购招标电子商务平台的使用说明</w:t>
      </w:r>
      <w:bookmarkEnd w:id="77"/>
      <w:bookmarkEnd w:id="78"/>
    </w:p>
    <w:p w14:paraId="6902FC00">
      <w:pPr>
        <w:adjustRightInd w:val="0"/>
        <w:spacing w:line="360" w:lineRule="auto"/>
        <w:jc w:val="left"/>
        <w:textAlignment w:val="baseline"/>
        <w:rPr>
          <w:rFonts w:hint="eastAsia" w:ascii="宋体" w:hAnsi="宋体" w:cs="宋体"/>
          <w:kern w:val="0"/>
          <w:szCs w:val="21"/>
          <w:lang w:bidi="ar"/>
        </w:rPr>
      </w:pPr>
      <w:r>
        <w:rPr>
          <w:rFonts w:hint="eastAsia" w:ascii="宋体" w:hAnsi="宋体" w:cs="宋体"/>
          <w:kern w:val="0"/>
          <w:szCs w:val="21"/>
          <w:lang w:bidi="ar"/>
        </w:rPr>
        <w:t>8.1 请有意参加投标的潜在投标人登录中国有色集团采购招标电子商务平 台（</w:t>
      </w:r>
      <w:r>
        <w:rPr>
          <w:rFonts w:hint="eastAsia" w:ascii="宋体" w:hAnsi="宋体" w:cs="宋体"/>
          <w:kern w:val="0"/>
          <w:szCs w:val="21"/>
          <w:lang w:bidi="ar"/>
        </w:rPr>
        <w:fldChar w:fldCharType="begin"/>
      </w:r>
      <w:r>
        <w:rPr>
          <w:rFonts w:hint="eastAsia" w:ascii="宋体" w:hAnsi="宋体" w:cs="宋体"/>
          <w:kern w:val="0"/>
          <w:szCs w:val="21"/>
          <w:lang w:bidi="ar"/>
        </w:rPr>
        <w:instrText xml:space="preserve"> HYPERLINK "http://ecp.cnmc.com.cn/" </w:instrText>
      </w:r>
      <w:r>
        <w:rPr>
          <w:rFonts w:hint="eastAsia" w:ascii="宋体" w:hAnsi="宋体" w:cs="宋体"/>
          <w:kern w:val="0"/>
          <w:szCs w:val="21"/>
          <w:lang w:bidi="ar"/>
        </w:rPr>
        <w:fldChar w:fldCharType="separate"/>
      </w:r>
      <w:r>
        <w:rPr>
          <w:rFonts w:hint="eastAsia" w:ascii="宋体" w:hAnsi="宋体" w:cs="宋体"/>
          <w:kern w:val="0"/>
          <w:szCs w:val="21"/>
          <w:lang w:bidi="ar"/>
        </w:rPr>
        <w:t>http://ecp.cnmc.com.cn/</w:t>
      </w:r>
      <w:r>
        <w:rPr>
          <w:rFonts w:hint="eastAsia" w:ascii="宋体" w:hAnsi="宋体" w:cs="宋体"/>
          <w:kern w:val="0"/>
          <w:szCs w:val="21"/>
          <w:lang w:bidi="ar"/>
        </w:rPr>
        <w:fldChar w:fldCharType="end"/>
      </w:r>
      <w:r>
        <w:rPr>
          <w:rFonts w:hint="eastAsia" w:ascii="宋体" w:hAnsi="宋体" w:cs="宋体"/>
          <w:kern w:val="0"/>
          <w:szCs w:val="21"/>
          <w:lang w:bidi="ar"/>
        </w:rPr>
        <w:t>）。主页右方下载中心，下载数字证书驱动、电子签章驱动、投标管家、NET   framework_3.5、常见问题说明、中国有色采招平台 供应商使用手册、中国有色采招平台供应商操作视频。</w:t>
      </w:r>
    </w:p>
    <w:p w14:paraId="17BBD050">
      <w:pPr>
        <w:autoSpaceDE w:val="0"/>
        <w:adjustRightInd w:val="0"/>
        <w:spacing w:line="360" w:lineRule="auto"/>
        <w:jc w:val="left"/>
        <w:textAlignment w:val="baseline"/>
        <w:rPr>
          <w:rFonts w:hint="eastAsia" w:ascii="宋体" w:hAnsi="宋体" w:cs="宋体"/>
          <w:kern w:val="0"/>
          <w:szCs w:val="21"/>
          <w:lang w:bidi="ar"/>
        </w:rPr>
      </w:pPr>
      <w:r>
        <w:rPr>
          <w:rFonts w:hint="eastAsia" w:ascii="宋体" w:hAnsi="宋体" w:cs="宋体"/>
          <w:kern w:val="0"/>
          <w:szCs w:val="21"/>
          <w:lang w:bidi="ar"/>
        </w:rPr>
        <w:t>8.2 投标管家用于报名项目、邀请回函、缴纳费用、在线投标、远程开标 解密、在线报价等。数字证书驱动、电子签章驱动、NET framework_3.5  均是为 配合投标管家使用。请潜在投标人及时升级投标管家工具。升级投标管家工具  时，请将 360 等杀毒软件关闭。</w:t>
      </w:r>
    </w:p>
    <w:p w14:paraId="616A4FFD">
      <w:pPr>
        <w:autoSpaceDE w:val="0"/>
        <w:adjustRightInd w:val="0"/>
        <w:spacing w:line="360" w:lineRule="auto"/>
        <w:jc w:val="left"/>
        <w:textAlignment w:val="baseline"/>
        <w:rPr>
          <w:rFonts w:hint="eastAsia" w:ascii="宋体" w:hAnsi="宋体" w:cs="宋体"/>
          <w:kern w:val="0"/>
          <w:szCs w:val="21"/>
          <w:lang w:bidi="ar"/>
        </w:rPr>
      </w:pPr>
      <w:r>
        <w:rPr>
          <w:rFonts w:hint="eastAsia" w:ascii="宋体" w:hAnsi="宋体" w:cs="宋体"/>
          <w:kern w:val="0"/>
          <w:szCs w:val="21"/>
          <w:lang w:bidi="ar"/>
        </w:rPr>
        <w:t>8.3  首次使用平台的潜在投标人，须登录中国有色集团采购招标电子商务 平台（</w:t>
      </w:r>
      <w:r>
        <w:rPr>
          <w:rFonts w:hint="eastAsia" w:ascii="宋体" w:hAnsi="宋体" w:cs="宋体"/>
          <w:kern w:val="0"/>
          <w:szCs w:val="21"/>
          <w:lang w:bidi="ar"/>
        </w:rPr>
        <w:fldChar w:fldCharType="begin"/>
      </w:r>
      <w:r>
        <w:rPr>
          <w:rFonts w:hint="eastAsia" w:ascii="宋体" w:hAnsi="宋体" w:cs="宋体"/>
          <w:kern w:val="0"/>
          <w:szCs w:val="21"/>
          <w:lang w:bidi="ar"/>
        </w:rPr>
        <w:instrText xml:space="preserve"> HYPERLINK "http://ecp.cnmc.com.cn/" </w:instrText>
      </w:r>
      <w:r>
        <w:rPr>
          <w:rFonts w:hint="eastAsia" w:ascii="宋体" w:hAnsi="宋体" w:cs="宋体"/>
          <w:kern w:val="0"/>
          <w:szCs w:val="21"/>
          <w:lang w:bidi="ar"/>
        </w:rPr>
        <w:fldChar w:fldCharType="separate"/>
      </w:r>
      <w:r>
        <w:rPr>
          <w:rFonts w:hint="eastAsia" w:ascii="宋体" w:hAnsi="宋体" w:cs="宋体"/>
          <w:kern w:val="0"/>
          <w:szCs w:val="21"/>
          <w:lang w:bidi="ar"/>
        </w:rPr>
        <w:t>http://ecp.cnmc.com.cn/</w:t>
      </w:r>
      <w:r>
        <w:rPr>
          <w:rFonts w:hint="eastAsia" w:ascii="宋体" w:hAnsi="宋体" w:cs="宋体"/>
          <w:kern w:val="0"/>
          <w:szCs w:val="21"/>
          <w:lang w:bidi="ar"/>
        </w:rPr>
        <w:fldChar w:fldCharType="end"/>
      </w:r>
      <w:r>
        <w:rPr>
          <w:rFonts w:hint="eastAsia" w:ascii="宋体" w:hAnsi="宋体" w:cs="宋体"/>
          <w:kern w:val="0"/>
          <w:szCs w:val="21"/>
          <w:lang w:bidi="ar"/>
        </w:rPr>
        <w:t>）主页点击右方“供应商注册”完成注册登录， 即可参与公开招投标。</w:t>
      </w:r>
    </w:p>
    <w:p w14:paraId="33559E49">
      <w:pPr>
        <w:autoSpaceDE w:val="0"/>
        <w:adjustRightInd w:val="0"/>
        <w:spacing w:line="360" w:lineRule="auto"/>
        <w:jc w:val="left"/>
        <w:textAlignment w:val="baseline"/>
        <w:rPr>
          <w:rFonts w:hint="eastAsia" w:ascii="宋体" w:hAnsi="宋体" w:cs="宋体"/>
          <w:kern w:val="0"/>
          <w:szCs w:val="21"/>
          <w:lang w:bidi="ar"/>
        </w:rPr>
      </w:pPr>
      <w:r>
        <w:rPr>
          <w:rFonts w:hint="eastAsia" w:ascii="宋体" w:hAnsi="宋体" w:cs="宋体"/>
          <w:kern w:val="0"/>
          <w:szCs w:val="21"/>
          <w:lang w:bidi="ar"/>
        </w:rPr>
        <w:t>8.4  请投标人留足够时间提前熟悉平台和投标管家工具，避免因时间原因 造成投标失败。</w:t>
      </w:r>
    </w:p>
    <w:p w14:paraId="03570267">
      <w:pPr>
        <w:autoSpaceDE w:val="0"/>
        <w:adjustRightInd w:val="0"/>
        <w:spacing w:line="360" w:lineRule="auto"/>
        <w:jc w:val="left"/>
        <w:textAlignment w:val="baseline"/>
        <w:rPr>
          <w:rFonts w:hint="eastAsia" w:ascii="宋体" w:hAnsi="宋体" w:cs="宋体"/>
          <w:kern w:val="0"/>
          <w:szCs w:val="21"/>
          <w:lang w:bidi="ar"/>
        </w:rPr>
      </w:pPr>
      <w:r>
        <w:rPr>
          <w:rFonts w:hint="eastAsia" w:ascii="宋体" w:hAnsi="宋体" w:cs="宋体"/>
          <w:kern w:val="0"/>
          <w:szCs w:val="21"/>
          <w:lang w:bidi="ar"/>
        </w:rPr>
        <w:t>8.5  投标人须缴纳相应证书费办理单位数字证书（中招互联）后方能完成项目报名，上传标书费凭证等操作。数字证书办理请登录中国有色集团采购招标电子商务平台（</w:t>
      </w:r>
      <w:r>
        <w:rPr>
          <w:rFonts w:hint="eastAsia" w:ascii="宋体" w:hAnsi="宋体" w:cs="宋体"/>
          <w:kern w:val="0"/>
          <w:szCs w:val="21"/>
          <w:lang w:bidi="ar"/>
        </w:rPr>
        <w:fldChar w:fldCharType="begin"/>
      </w:r>
      <w:r>
        <w:rPr>
          <w:rFonts w:hint="eastAsia" w:ascii="宋体" w:hAnsi="宋体" w:cs="宋体"/>
          <w:kern w:val="0"/>
          <w:szCs w:val="21"/>
          <w:lang w:bidi="ar"/>
        </w:rPr>
        <w:instrText xml:space="preserve"> HYPERLINK "http://ecp.cnmc.com.cn/" </w:instrText>
      </w:r>
      <w:r>
        <w:rPr>
          <w:rFonts w:hint="eastAsia" w:ascii="宋体" w:hAnsi="宋体" w:cs="宋体"/>
          <w:kern w:val="0"/>
          <w:szCs w:val="21"/>
          <w:lang w:bidi="ar"/>
        </w:rPr>
        <w:fldChar w:fldCharType="separate"/>
      </w:r>
      <w:r>
        <w:rPr>
          <w:rFonts w:hint="eastAsia" w:ascii="宋体" w:hAnsi="宋体" w:cs="宋体"/>
          <w:kern w:val="0"/>
          <w:szCs w:val="21"/>
          <w:lang w:bidi="ar"/>
        </w:rPr>
        <w:t>http://ecp.cnmc.com.cn/</w:t>
      </w:r>
      <w:r>
        <w:rPr>
          <w:rFonts w:hint="eastAsia" w:ascii="宋体" w:hAnsi="宋体" w:cs="宋体"/>
          <w:kern w:val="0"/>
          <w:szCs w:val="21"/>
          <w:lang w:bidi="ar"/>
        </w:rPr>
        <w:fldChar w:fldCharType="end"/>
      </w:r>
      <w:r>
        <w:rPr>
          <w:rFonts w:hint="eastAsia" w:ascii="宋体" w:hAnsi="宋体" w:cs="宋体"/>
          <w:kern w:val="0"/>
          <w:szCs w:val="21"/>
          <w:lang w:bidi="ar"/>
        </w:rPr>
        <w:t>），主页右上角“中招互联办理”按照流程办理数字证书（中招互联）。单位身份数字证书主要被用来进行单位身份验证、加盖公章和投标文件加密，在全流程电子招投标项目中，作为加密投标文件和相关环节的身份验证、加盖公章使用。单位中招互联请投标人务必提前办理，否则无法完成报名、下载招标文件并投标等操作。个人数字证书主要被用来进行身份验证和电子签名，在全流程电子招投标项目中，由企业法人、投标 授权代表在相关阶段作为个人的电子签章使用。建议办理个人数字证书，否则 投标人需要在投标文件中的法人、授权人签字盖章线下完成，扫描后上传投标并使用单位中招互联盖章加密。</w:t>
      </w:r>
    </w:p>
    <w:p w14:paraId="5DCBB2D8">
      <w:pPr>
        <w:autoSpaceDE w:val="0"/>
        <w:adjustRightInd w:val="0"/>
        <w:spacing w:line="360" w:lineRule="auto"/>
        <w:jc w:val="left"/>
        <w:textAlignment w:val="baseline"/>
        <w:rPr>
          <w:rFonts w:hint="eastAsia" w:ascii="宋体" w:hAnsi="宋体" w:cs="宋体"/>
          <w:b/>
          <w:bCs/>
          <w:kern w:val="0"/>
          <w:szCs w:val="21"/>
          <w:lang w:bidi="ar"/>
        </w:rPr>
      </w:pPr>
      <w:r>
        <w:rPr>
          <w:rFonts w:hint="eastAsia" w:ascii="宋体" w:hAnsi="宋体" w:cs="宋体"/>
          <w:b/>
          <w:bCs/>
          <w:kern w:val="0"/>
          <w:szCs w:val="21"/>
          <w:lang w:bidi="ar"/>
        </w:rPr>
        <w:t>8.6 投标人在平台使用过程中遇到任何技术问题请拨打咨询电话4000809508。</w:t>
      </w:r>
    </w:p>
    <w:p w14:paraId="0C41E09B">
      <w:pPr>
        <w:autoSpaceDE w:val="0"/>
        <w:adjustRightInd w:val="0"/>
        <w:spacing w:line="360" w:lineRule="auto"/>
        <w:ind w:firstLine="2520" w:firstLineChars="1200"/>
        <w:jc w:val="left"/>
        <w:textAlignment w:val="baseline"/>
        <w:rPr>
          <w:rFonts w:hint="eastAsia" w:ascii="宋体" w:hAnsi="宋体" w:cs="宋体"/>
          <w:kern w:val="0"/>
          <w:szCs w:val="21"/>
          <w:lang w:bidi="ar"/>
        </w:rPr>
      </w:pPr>
    </w:p>
    <w:p w14:paraId="06692981">
      <w:pPr>
        <w:autoSpaceDE w:val="0"/>
        <w:adjustRightInd w:val="0"/>
        <w:spacing w:line="360" w:lineRule="auto"/>
        <w:jc w:val="left"/>
        <w:textAlignment w:val="baseline"/>
        <w:rPr>
          <w:rFonts w:hint="eastAsia" w:ascii="宋体" w:hAnsi="宋体" w:cs="宋体"/>
          <w:szCs w:val="21"/>
        </w:rPr>
      </w:pPr>
      <w:r>
        <w:rPr>
          <w:rFonts w:hint="eastAsia" w:ascii="宋体" w:hAnsi="宋体" w:cs="宋体"/>
          <w:kern w:val="0"/>
          <w:szCs w:val="21"/>
          <w:lang w:bidi="ar"/>
        </w:rPr>
        <w:t xml:space="preserve">     </w:t>
      </w:r>
    </w:p>
    <w:p w14:paraId="0ACE9CF0">
      <w:pPr>
        <w:autoSpaceDE w:val="0"/>
        <w:adjustRightInd w:val="0"/>
        <w:spacing w:line="360" w:lineRule="auto"/>
        <w:jc w:val="right"/>
        <w:textAlignment w:val="baseline"/>
        <w:rPr>
          <w:rFonts w:hint="eastAsia" w:ascii="宋体" w:hAnsi="宋体" w:cs="宋体"/>
          <w:szCs w:val="21"/>
        </w:rPr>
      </w:pPr>
      <w:r>
        <w:rPr>
          <w:rFonts w:hint="eastAsia" w:ascii="宋体" w:hAnsi="宋体" w:cs="宋体"/>
          <w:kern w:val="0"/>
          <w:szCs w:val="21"/>
          <w:lang w:bidi="ar"/>
        </w:rPr>
        <w:t>招标人：中色(宁夏)东方集团有限公司物资集采中心分公司</w:t>
      </w:r>
    </w:p>
    <w:p w14:paraId="55CA3A77">
      <w:pPr>
        <w:autoSpaceDE w:val="0"/>
        <w:adjustRightInd w:val="0"/>
        <w:spacing w:line="360" w:lineRule="auto"/>
        <w:ind w:firstLine="5670" w:firstLineChars="2700"/>
        <w:jc w:val="right"/>
        <w:textAlignment w:val="baseline"/>
        <w:rPr>
          <w:rFonts w:hint="eastAsia" w:ascii="宋体" w:hAnsi="宋体" w:cs="宋体"/>
          <w:kern w:val="0"/>
          <w:szCs w:val="21"/>
        </w:rPr>
      </w:pPr>
      <w:r>
        <w:rPr>
          <w:rFonts w:hint="eastAsia" w:ascii="宋体" w:hAnsi="宋体" w:cs="宋体"/>
          <w:kern w:val="0"/>
          <w:szCs w:val="21"/>
          <w:lang w:bidi="ar"/>
        </w:rPr>
        <w:t xml:space="preserve">    2025年</w:t>
      </w:r>
      <w:r>
        <w:rPr>
          <w:rFonts w:hint="eastAsia" w:ascii="宋体" w:hAnsi="宋体" w:cs="宋体"/>
          <w:kern w:val="0"/>
          <w:szCs w:val="21"/>
          <w:lang w:val="en-US" w:eastAsia="zh-CN" w:bidi="ar"/>
        </w:rPr>
        <w:t>9</w:t>
      </w:r>
      <w:r>
        <w:rPr>
          <w:rFonts w:hint="eastAsia" w:ascii="宋体" w:hAnsi="宋体" w:cs="宋体"/>
          <w:kern w:val="0"/>
          <w:szCs w:val="21"/>
          <w:lang w:bidi="ar"/>
        </w:rPr>
        <w:t>月</w:t>
      </w:r>
      <w:r>
        <w:rPr>
          <w:rFonts w:hint="eastAsia" w:ascii="宋体" w:hAnsi="宋体" w:cs="宋体"/>
          <w:kern w:val="0"/>
          <w:szCs w:val="21"/>
          <w:lang w:val="en-US" w:eastAsia="zh-CN" w:bidi="ar"/>
        </w:rPr>
        <w:t>30日</w:t>
      </w:r>
      <w:r>
        <w:rPr>
          <w:rFonts w:hint="eastAsia" w:ascii="宋体" w:hAnsi="宋体" w:cs="宋体"/>
          <w:kern w:val="0"/>
          <w:szCs w:val="21"/>
          <w:lang w:bidi="ar"/>
        </w:rPr>
        <w:t xml:space="preserve"> </w:t>
      </w:r>
    </w:p>
    <w:p w14:paraId="3B951625">
      <w:pPr>
        <w:rPr>
          <w:sz w:val="24"/>
        </w:rPr>
      </w:pPr>
      <w:r>
        <w:rPr>
          <w:rFonts w:hint="eastAsia" w:ascii="宋体" w:hAnsi="宋体" w:cs="宋体"/>
          <w:kern w:val="0"/>
          <w:sz w:val="22"/>
          <w:szCs w:val="22"/>
        </w:rPr>
        <w:br w:type="page"/>
      </w:r>
      <w:r>
        <w:rPr>
          <w:rFonts w:hint="eastAsia" w:cs="宋体"/>
          <w:sz w:val="24"/>
          <w:lang w:bidi="ar"/>
        </w:rPr>
        <w:t>附件：</w:t>
      </w:r>
      <w:r>
        <w:rPr>
          <w:rFonts w:hint="eastAsia" w:ascii="宋体" w:hAnsi="宋体" w:cs="宋体"/>
          <w:sz w:val="24"/>
          <w:lang w:bidi="ar"/>
        </w:rPr>
        <w:t>应标确认书</w:t>
      </w:r>
    </w:p>
    <w:p w14:paraId="26233E19">
      <w:pPr>
        <w:ind w:firstLine="3373" w:firstLineChars="1200"/>
        <w:outlineLvl w:val="0"/>
        <w:rPr>
          <w:b/>
          <w:bCs/>
          <w:sz w:val="28"/>
          <w:szCs w:val="28"/>
        </w:rPr>
      </w:pPr>
      <w:bookmarkStart w:id="79" w:name="_Toc1677"/>
      <w:r>
        <w:rPr>
          <w:rFonts w:hint="eastAsia" w:cs="宋体"/>
          <w:b/>
          <w:bCs/>
          <w:sz w:val="28"/>
          <w:szCs w:val="28"/>
          <w:lang w:bidi="ar"/>
        </w:rPr>
        <w:t>应标确认书</w:t>
      </w:r>
      <w:bookmarkEnd w:id="79"/>
    </w:p>
    <w:p w14:paraId="0A35AD71">
      <w:pPr>
        <w:rPr>
          <w:sz w:val="24"/>
        </w:rPr>
      </w:pPr>
      <w:r>
        <w:rPr>
          <w:rFonts w:hint="eastAsia" w:cs="宋体"/>
          <w:sz w:val="24"/>
          <w:lang w:bidi="ar"/>
        </w:rPr>
        <w:t>招标编号：</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65"/>
        <w:gridCol w:w="5357"/>
      </w:tblGrid>
      <w:tr w14:paraId="61AB1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5000" w:type="pct"/>
            <w:gridSpan w:val="2"/>
            <w:tcBorders>
              <w:top w:val="single" w:color="auto" w:sz="4" w:space="0"/>
              <w:left w:val="single" w:color="auto" w:sz="4" w:space="0"/>
              <w:bottom w:val="single" w:color="auto" w:sz="4" w:space="0"/>
              <w:right w:val="single" w:color="auto" w:sz="4" w:space="0"/>
            </w:tcBorders>
            <w:noWrap w:val="0"/>
            <w:vAlign w:val="center"/>
          </w:tcPr>
          <w:p w14:paraId="1784ABEF">
            <w:pPr>
              <w:jc w:val="center"/>
            </w:pPr>
            <w:r>
              <w:rPr>
                <w:rFonts w:hint="eastAsia" w:ascii="Calibri" w:hAnsi="Calibri" w:cs="宋体"/>
                <w:lang w:bidi="ar"/>
              </w:rPr>
              <w:t>开票信息（开具发票依据）</w:t>
            </w:r>
          </w:p>
        </w:tc>
      </w:tr>
      <w:tr w14:paraId="00049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top"/>
          </w:tcPr>
          <w:p w14:paraId="337FE871">
            <w:pPr>
              <w:jc w:val="center"/>
            </w:pPr>
            <w:r>
              <w:rPr>
                <w:rFonts w:hint="eastAsia" w:ascii="Calibri" w:hAnsi="Calibri" w:cs="宋体"/>
                <w:lang w:bidi="ar"/>
              </w:rPr>
              <w:t>应标单位名称</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79EADA77">
            <w:pPr>
              <w:jc w:val="center"/>
            </w:pPr>
          </w:p>
        </w:tc>
      </w:tr>
      <w:tr w14:paraId="62AD5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top"/>
          </w:tcPr>
          <w:p w14:paraId="614D4640">
            <w:pPr>
              <w:jc w:val="center"/>
            </w:pPr>
            <w:r>
              <w:rPr>
                <w:rFonts w:hint="eastAsia" w:ascii="Calibri" w:hAnsi="Calibri" w:cs="宋体"/>
                <w:lang w:bidi="ar"/>
              </w:rPr>
              <w:t>单位地址</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753A8DB7">
            <w:pPr>
              <w:jc w:val="center"/>
            </w:pPr>
          </w:p>
        </w:tc>
      </w:tr>
      <w:tr w14:paraId="701B6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top"/>
          </w:tcPr>
          <w:p w14:paraId="01692E4B">
            <w:pPr>
              <w:jc w:val="center"/>
            </w:pPr>
            <w:r>
              <w:rPr>
                <w:rFonts w:hint="eastAsia" w:ascii="Calibri" w:hAnsi="Calibri" w:cs="宋体"/>
                <w:lang w:bidi="ar"/>
              </w:rPr>
              <w:t>电话</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7A322393">
            <w:pPr>
              <w:jc w:val="center"/>
            </w:pPr>
          </w:p>
        </w:tc>
      </w:tr>
      <w:tr w14:paraId="048DB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top"/>
          </w:tcPr>
          <w:p w14:paraId="6C4E262B">
            <w:pPr>
              <w:jc w:val="center"/>
            </w:pPr>
            <w:r>
              <w:rPr>
                <w:rFonts w:hint="eastAsia" w:ascii="Calibri" w:hAnsi="Calibri" w:cs="宋体"/>
                <w:lang w:bidi="ar"/>
              </w:rPr>
              <w:t>税号</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09E080E5">
            <w:pPr>
              <w:jc w:val="center"/>
            </w:pPr>
          </w:p>
        </w:tc>
      </w:tr>
      <w:tr w14:paraId="23069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top"/>
          </w:tcPr>
          <w:p w14:paraId="430A07DD">
            <w:pPr>
              <w:jc w:val="center"/>
            </w:pPr>
            <w:r>
              <w:rPr>
                <w:rFonts w:hint="eastAsia" w:ascii="Calibri" w:hAnsi="Calibri" w:cs="宋体"/>
                <w:lang w:bidi="ar"/>
              </w:rPr>
              <w:t>开户行</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5E9825DE">
            <w:pPr>
              <w:jc w:val="center"/>
            </w:pPr>
          </w:p>
        </w:tc>
      </w:tr>
      <w:tr w14:paraId="0776F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top"/>
          </w:tcPr>
          <w:p w14:paraId="51102159">
            <w:pPr>
              <w:jc w:val="center"/>
            </w:pPr>
            <w:r>
              <w:rPr>
                <w:rFonts w:hint="eastAsia" w:ascii="Calibri" w:hAnsi="Calibri" w:cs="宋体"/>
                <w:lang w:bidi="ar"/>
              </w:rPr>
              <w:t>账号</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3AB47757">
            <w:pPr>
              <w:jc w:val="center"/>
            </w:pPr>
          </w:p>
        </w:tc>
      </w:tr>
      <w:tr w14:paraId="085EA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5000" w:type="pct"/>
            <w:gridSpan w:val="2"/>
            <w:tcBorders>
              <w:top w:val="single" w:color="auto" w:sz="4" w:space="0"/>
              <w:left w:val="single" w:color="auto" w:sz="4" w:space="0"/>
              <w:bottom w:val="single" w:color="auto" w:sz="4" w:space="0"/>
              <w:right w:val="single" w:color="auto" w:sz="4" w:space="0"/>
            </w:tcBorders>
            <w:noWrap w:val="0"/>
            <w:vAlign w:val="center"/>
          </w:tcPr>
          <w:p w14:paraId="66EA2F3C">
            <w:pPr>
              <w:jc w:val="center"/>
            </w:pPr>
            <w:r>
              <w:rPr>
                <w:rFonts w:hint="eastAsia" w:ascii="Calibri" w:hAnsi="Calibri" w:cs="宋体"/>
                <w:lang w:bidi="ar"/>
              </w:rPr>
              <w:t>投标保证金退款信息（投标保证金退款账户、开户行等信息必须与付款信息保持一致，否则造成退款失败等后果，投标人自行承担）</w:t>
            </w:r>
          </w:p>
        </w:tc>
      </w:tr>
      <w:tr w14:paraId="09C72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3693DE60">
            <w:pPr>
              <w:jc w:val="center"/>
            </w:pPr>
            <w:r>
              <w:rPr>
                <w:rFonts w:hint="eastAsia" w:ascii="Calibri" w:hAnsi="Calibri" w:cs="宋体"/>
                <w:lang w:bidi="ar"/>
              </w:rPr>
              <w:t>开户行</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724B8EBF">
            <w:pPr>
              <w:jc w:val="center"/>
            </w:pPr>
          </w:p>
        </w:tc>
      </w:tr>
      <w:tr w14:paraId="214BA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3D1109ED">
            <w:pPr>
              <w:jc w:val="center"/>
            </w:pPr>
            <w:r>
              <w:rPr>
                <w:rFonts w:hint="eastAsia" w:ascii="Calibri" w:hAnsi="Calibri" w:cs="宋体"/>
                <w:lang w:bidi="ar"/>
              </w:rPr>
              <w:t>开户行行号</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362075DC">
            <w:pPr>
              <w:jc w:val="center"/>
            </w:pPr>
          </w:p>
        </w:tc>
      </w:tr>
      <w:tr w14:paraId="6BB80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7958784A">
            <w:pPr>
              <w:jc w:val="center"/>
            </w:pPr>
            <w:r>
              <w:rPr>
                <w:rFonts w:hint="eastAsia" w:ascii="Calibri" w:hAnsi="Calibri" w:cs="宋体"/>
                <w:lang w:bidi="ar"/>
              </w:rPr>
              <w:t>账号</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690424F8">
            <w:pPr>
              <w:jc w:val="center"/>
            </w:pPr>
          </w:p>
        </w:tc>
      </w:tr>
      <w:tr w14:paraId="036D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00" w:type="pct"/>
            <w:gridSpan w:val="2"/>
            <w:tcBorders>
              <w:top w:val="single" w:color="auto" w:sz="4" w:space="0"/>
              <w:left w:val="single" w:color="auto" w:sz="4" w:space="0"/>
              <w:bottom w:val="single" w:color="auto" w:sz="4" w:space="0"/>
              <w:right w:val="single" w:color="auto" w:sz="4" w:space="0"/>
            </w:tcBorders>
            <w:noWrap w:val="0"/>
            <w:vAlign w:val="center"/>
          </w:tcPr>
          <w:p w14:paraId="05359C7C">
            <w:pPr>
              <w:jc w:val="center"/>
            </w:pPr>
            <w:r>
              <w:rPr>
                <w:rFonts w:hint="eastAsia" w:ascii="Calibri" w:hAnsi="Calibri" w:cs="宋体"/>
                <w:lang w:bidi="ar"/>
              </w:rPr>
              <w:t>通讯信息（发票邮寄地址）</w:t>
            </w:r>
          </w:p>
        </w:tc>
      </w:tr>
      <w:tr w14:paraId="1811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6B30B997">
            <w:pPr>
              <w:jc w:val="center"/>
            </w:pPr>
            <w:r>
              <w:rPr>
                <w:rFonts w:hint="eastAsia" w:ascii="Calibri" w:hAnsi="Calibri" w:cs="宋体"/>
                <w:lang w:bidi="ar"/>
              </w:rPr>
              <w:t>联系人</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5052FD76">
            <w:pPr>
              <w:jc w:val="center"/>
            </w:pPr>
          </w:p>
        </w:tc>
      </w:tr>
      <w:tr w14:paraId="6634E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040CB9A8">
            <w:pPr>
              <w:jc w:val="center"/>
            </w:pPr>
            <w:r>
              <w:rPr>
                <w:rFonts w:hint="eastAsia" w:ascii="Calibri" w:hAnsi="Calibri" w:cs="宋体"/>
                <w:lang w:bidi="ar"/>
              </w:rPr>
              <w:t>移动电话</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7C4CBB24">
            <w:pPr>
              <w:jc w:val="center"/>
            </w:pPr>
          </w:p>
        </w:tc>
      </w:tr>
      <w:tr w14:paraId="57FB6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26C5BD15">
            <w:pPr>
              <w:jc w:val="center"/>
            </w:pPr>
            <w:r>
              <w:rPr>
                <w:rFonts w:ascii="Calibri" w:hAnsi="Calibri"/>
                <w:lang w:bidi="ar"/>
              </w:rPr>
              <w:t>Email</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1BAA5BA8">
            <w:pPr>
              <w:jc w:val="center"/>
            </w:pPr>
          </w:p>
        </w:tc>
      </w:tr>
      <w:tr w14:paraId="2302D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10271AC2">
            <w:pPr>
              <w:jc w:val="center"/>
            </w:pPr>
            <w:r>
              <w:rPr>
                <w:rFonts w:hint="eastAsia" w:ascii="Calibri" w:hAnsi="Calibri" w:cs="宋体"/>
                <w:lang w:bidi="ar"/>
              </w:rPr>
              <w:t>发票邮寄地址</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7D131AAD">
            <w:pPr>
              <w:jc w:val="center"/>
            </w:pPr>
          </w:p>
        </w:tc>
      </w:tr>
      <w:tr w14:paraId="739D8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7" w:type="pct"/>
            <w:tcBorders>
              <w:top w:val="single" w:color="auto" w:sz="4" w:space="0"/>
              <w:left w:val="single" w:color="auto" w:sz="4" w:space="0"/>
              <w:bottom w:val="single" w:color="auto" w:sz="4" w:space="0"/>
              <w:right w:val="single" w:color="auto" w:sz="4" w:space="0"/>
            </w:tcBorders>
            <w:noWrap w:val="0"/>
            <w:vAlign w:val="center"/>
          </w:tcPr>
          <w:p w14:paraId="788ED9E0">
            <w:pPr>
              <w:jc w:val="center"/>
            </w:pPr>
            <w:r>
              <w:rPr>
                <w:rFonts w:hint="eastAsia" w:ascii="Calibri" w:hAnsi="Calibri" w:cs="宋体"/>
                <w:lang w:bidi="ar"/>
              </w:rPr>
              <w:t>邮政编码</w:t>
            </w:r>
          </w:p>
        </w:tc>
        <w:tc>
          <w:tcPr>
            <w:tcW w:w="3142" w:type="pct"/>
            <w:tcBorders>
              <w:top w:val="single" w:color="auto" w:sz="4" w:space="0"/>
              <w:left w:val="single" w:color="auto" w:sz="4" w:space="0"/>
              <w:bottom w:val="single" w:color="auto" w:sz="4" w:space="0"/>
              <w:right w:val="single" w:color="auto" w:sz="4" w:space="0"/>
            </w:tcBorders>
            <w:noWrap w:val="0"/>
            <w:vAlign w:val="center"/>
          </w:tcPr>
          <w:p w14:paraId="517537AC">
            <w:pPr>
              <w:jc w:val="center"/>
            </w:pPr>
          </w:p>
        </w:tc>
      </w:tr>
    </w:tbl>
    <w:p w14:paraId="69F7D279">
      <w:pPr>
        <w:spacing w:line="360" w:lineRule="auto"/>
        <w:ind w:firstLine="420" w:firstLineChars="200"/>
        <w:rPr>
          <w:rFonts w:hint="eastAsia" w:cs="宋体"/>
          <w:b/>
          <w:bCs/>
          <w:lang w:bidi="ar"/>
        </w:rPr>
      </w:pPr>
      <w:r>
        <w:rPr>
          <w:rFonts w:hint="eastAsia" w:cs="宋体"/>
          <w:lang w:bidi="ar"/>
        </w:rPr>
        <w:t>承诺：</w:t>
      </w:r>
      <w:r>
        <w:rPr>
          <w:rFonts w:hint="eastAsia" w:cs="宋体"/>
          <w:b/>
          <w:bCs/>
          <w:lang w:bidi="ar"/>
        </w:rPr>
        <w:t>我公司决定参加此次投标。已下载并填写本招标公告附件:《投标文件提交前重</w:t>
      </w:r>
    </w:p>
    <w:p w14:paraId="078C514F">
      <w:pPr>
        <w:spacing w:line="360" w:lineRule="auto"/>
        <w:ind w:firstLine="422" w:firstLineChars="200"/>
      </w:pPr>
      <w:r>
        <w:rPr>
          <w:rFonts w:hint="eastAsia" w:cs="宋体"/>
          <w:b/>
          <w:bCs/>
          <w:lang w:bidi="ar"/>
        </w:rPr>
        <w:t>点事项核检提示》，已按要求进行回执。</w:t>
      </w:r>
    </w:p>
    <w:p w14:paraId="3220A313">
      <w:pPr>
        <w:spacing w:line="360" w:lineRule="auto"/>
        <w:ind w:firstLine="420" w:firstLineChars="200"/>
      </w:pPr>
      <w:r>
        <w:rPr>
          <w:rFonts w:hint="eastAsia" w:cs="宋体"/>
          <w:lang w:bidi="ar"/>
        </w:rPr>
        <w:t>注：表格中开票信息（</w:t>
      </w:r>
      <w:r>
        <w:rPr>
          <w:rFonts w:cs="Times New Roman"/>
          <w:lang w:bidi="ar"/>
        </w:rPr>
        <w:t>6</w:t>
      </w:r>
      <w:r>
        <w:rPr>
          <w:rFonts w:hint="eastAsia" w:cs="宋体"/>
          <w:lang w:bidi="ar"/>
        </w:rPr>
        <w:t>项）请务必按照贵司税务开票系统认真填写！</w:t>
      </w:r>
    </w:p>
    <w:p w14:paraId="012ED6EA">
      <w:pPr>
        <w:spacing w:line="360" w:lineRule="auto"/>
        <w:ind w:firstLine="420" w:firstLineChars="200"/>
      </w:pPr>
      <w:r>
        <w:rPr>
          <w:rFonts w:hint="eastAsia" w:ascii="宋体" w:hAnsi="宋体" w:cs="宋体"/>
          <w:lang w:bidi="ar"/>
        </w:rPr>
        <w:t>本表格请回复加盖公章、财务章的彩色扫描版本及</w:t>
      </w:r>
      <w:r>
        <w:rPr>
          <w:rFonts w:cs="Times New Roman"/>
          <w:lang w:bidi="ar"/>
        </w:rPr>
        <w:t>word</w:t>
      </w:r>
      <w:r>
        <w:rPr>
          <w:rFonts w:hint="eastAsia" w:ascii="宋体" w:hAnsi="宋体" w:cs="宋体"/>
          <w:lang w:bidi="ar"/>
        </w:rPr>
        <w:t>可编辑版本。</w:t>
      </w:r>
    </w:p>
    <w:p w14:paraId="448D3E0F">
      <w:pPr>
        <w:spacing w:line="360" w:lineRule="auto"/>
        <w:ind w:firstLine="420" w:firstLineChars="200"/>
      </w:pPr>
      <w:r>
        <w:rPr>
          <w:rFonts w:hint="eastAsia" w:cs="宋体"/>
          <w:lang w:bidi="ar"/>
        </w:rPr>
        <w:t>单位（盖章）：</w:t>
      </w:r>
    </w:p>
    <w:p w14:paraId="3359E3AA">
      <w:pPr>
        <w:spacing w:line="360" w:lineRule="auto"/>
        <w:ind w:firstLine="420" w:firstLineChars="200"/>
      </w:pPr>
      <w:r>
        <w:rPr>
          <w:rFonts w:hint="eastAsia" w:cs="宋体"/>
          <w:lang w:bidi="ar"/>
        </w:rPr>
        <w:t>法人</w:t>
      </w:r>
      <w:r>
        <w:rPr>
          <w:rFonts w:cs="Times New Roman"/>
          <w:lang w:bidi="ar"/>
        </w:rPr>
        <w:t>/</w:t>
      </w:r>
      <w:r>
        <w:rPr>
          <w:rFonts w:hint="eastAsia" w:cs="宋体"/>
          <w:lang w:bidi="ar"/>
        </w:rPr>
        <w:t>委托人：</w:t>
      </w:r>
    </w:p>
    <w:p w14:paraId="2B869D25">
      <w:pPr>
        <w:widowControl/>
        <w:ind w:firstLine="420" w:firstLineChars="200"/>
        <w:jc w:val="left"/>
      </w:pPr>
      <w:r>
        <w:rPr>
          <w:rFonts w:hint="eastAsia" w:cs="Times New Roman"/>
          <w:lang w:bidi="ar"/>
        </w:rPr>
        <w:t>日期：</w:t>
      </w:r>
    </w:p>
    <w:p w14:paraId="364188EC">
      <w:pPr>
        <w:spacing w:line="400" w:lineRule="exact"/>
        <w:ind w:right="420"/>
        <w:jc w:val="left"/>
        <w:rPr>
          <w:rFonts w:hint="eastAsia" w:ascii="宋体" w:hAnsi="宋体" w:cs="宋体"/>
          <w:kern w:val="0"/>
          <w:sz w:val="22"/>
          <w:szCs w:val="22"/>
        </w:rPr>
      </w:pPr>
    </w:p>
    <w:p w14:paraId="1910E967">
      <w:bookmarkStart w:id="80" w:name="_GoBack"/>
      <w:bookmarkEnd w:id="8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169C7"/>
    <w:multiLevelType w:val="singleLevel"/>
    <w:tmpl w:val="8BB169C7"/>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1412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beforeLines="0" w:after="260" w:afterLines="0" w:line="415" w:lineRule="auto"/>
      <w:outlineLvl w:val="1"/>
    </w:pPr>
    <w:rPr>
      <w:rFonts w:ascii="Arial" w:hAnsi="Arial" w:eastAsia="黑体"/>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keepNext w:val="0"/>
      <w:keepLines w:val="0"/>
      <w:widowControl w:val="0"/>
      <w:suppressLineNumbers w:val="0"/>
      <w:spacing w:before="0" w:beforeAutospacing="0" w:after="120" w:afterAutospacing="0"/>
      <w:ind w:left="0" w:right="0"/>
      <w:jc w:val="both"/>
    </w:pPr>
    <w:rPr>
      <w:rFonts w:hint="default" w:ascii="Calibri" w:hAnsi="Calibri" w:eastAsia="宋体" w:cs="Times New Roman"/>
      <w:kern w:val="2"/>
      <w:sz w:val="21"/>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2025-09-30T08:46:49Z</dcterms:created>
  <dc:creator>zhangyipeng3</dc:creator>
  <cp:lastModifiedBy>zhangyipeng3</cp:lastModifiedBy>
  <dcterms:modified xsi:type="dcterms:W3CDTF">2025-09-30T08:46:53Z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4D781C514BEF4B419854FA2C5AE8E068_12</vt:lpwstr>
  </property>
</Properties>
</file>