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54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215"/>
        <w:gridCol w:w="4392"/>
      </w:tblGrid>
      <w:tr w14:paraId="5FC4E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764" w:type="dxa"/>
            <w:vAlign w:val="center"/>
          </w:tcPr>
          <w:p w14:paraId="04568832"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4215" w:type="dxa"/>
            <w:vAlign w:val="center"/>
          </w:tcPr>
          <w:p w14:paraId="144BF5C3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原内容为</w:t>
            </w:r>
          </w:p>
        </w:tc>
        <w:tc>
          <w:tcPr>
            <w:tcW w:w="4392" w:type="dxa"/>
            <w:vAlign w:val="center"/>
          </w:tcPr>
          <w:p w14:paraId="0C845994"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现修改为</w:t>
            </w:r>
          </w:p>
        </w:tc>
      </w:tr>
      <w:tr w14:paraId="16BD8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2" w:hRule="atLeast"/>
          <w:jc w:val="center"/>
        </w:trPr>
        <w:tc>
          <w:tcPr>
            <w:tcW w:w="764" w:type="dxa"/>
            <w:vAlign w:val="center"/>
          </w:tcPr>
          <w:p w14:paraId="06D54734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4215" w:type="dxa"/>
            <w:vAlign w:val="top"/>
          </w:tcPr>
          <w:p w14:paraId="73FB9F44">
            <w:pPr>
              <w:jc w:val="left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1、工程项目经理（项目负责人）业绩（6分）：2021年至今（以合同签订时间为准）曾经担任过同类工程项目经理的经历证明，一项得2分，最高得6分。（若为框架合同，则框架合同委托书（单）中单个项目视为一个项目业绩。）</w:t>
            </w:r>
          </w:p>
          <w:p w14:paraId="084FFF55">
            <w:pPr>
              <w:jc w:val="left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2、拟投入本项目人员：持有岗位证书的施工现场管理人员≥20人，且质量员、安全员、资料员、技术员、造价人员等人员齐全，得6分；15人≤持有岗位证书的施工现场管理人员＜20人，且质量员、安全员、资料员、技术员、造价人员等人员齐全，得3分；其他不得分。</w:t>
            </w:r>
          </w:p>
          <w:p w14:paraId="78C298B5">
            <w:pPr>
              <w:jc w:val="left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3、拟投入本项目施工人员：经考核或培训合格的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  <w:lang w:val="en-US" w:eastAsia="zh-CN"/>
              </w:rPr>
              <w:t>变电安装工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等中级及以上技术工人≥30人，得6分；15人≤经考核或培训合格的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  <w:lang w:val="en-US" w:eastAsia="zh-CN"/>
              </w:rPr>
              <w:t>变电安装工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等中级及以上技术工人＜30人，得3分；其他不得分。</w:t>
            </w:r>
          </w:p>
          <w:p w14:paraId="644DE547">
            <w:pPr>
              <w:jc w:val="left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4、工作负责人：持有岗位证书的施工现场工作负责人≥20人，得6分；15人≤持有岗位证书的施工现场工作负责人＜20人，得3分；其他不得分。</w:t>
            </w:r>
          </w:p>
          <w:p w14:paraId="781BC6D2">
            <w:pPr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（备注：以上人员须提供在本单位投标截止日期前半年内任意连续3个月的社保证明，无提供社保证明不得分。）</w:t>
            </w:r>
          </w:p>
        </w:tc>
        <w:tc>
          <w:tcPr>
            <w:tcW w:w="4392" w:type="dxa"/>
            <w:vAlign w:val="top"/>
          </w:tcPr>
          <w:p w14:paraId="55EB4566">
            <w:pPr>
              <w:jc w:val="left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1、工程项目经理（项目负责人）业绩（6分）：2021年至今（以合同签订时间为准）曾经担任过同类工程项目经理的经历证明，一项得2分，最高得6分。（若为框架合同，则框架合同委托书（单）中单个项目视为一个项目业绩。）</w:t>
            </w:r>
          </w:p>
          <w:p w14:paraId="3AFB13AD">
            <w:pPr>
              <w:jc w:val="left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2、拟投入本项目人员：持有岗位证书的施工现场管理人员≥20人，且质量员、安全员、资料员、技术员、造价人员等人员齐全，得6分；15人≤持有岗位证书的施工现场管理人员＜20人，且质量员、安全员、资料员、技术员、造价人员等人员齐全，得3分；其他不得分。</w:t>
            </w:r>
          </w:p>
          <w:p w14:paraId="375F61BB">
            <w:pPr>
              <w:jc w:val="left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3、拟投入本项目施工人员：经考核或培训合格的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  <w:lang w:val="en-US" w:eastAsia="zh-CN"/>
              </w:rPr>
              <w:t>送电线路架线工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等中级及以上技术工人≥30人，得6分；15人≤经考核或培训合格的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  <w:lang w:val="en-US" w:eastAsia="zh-CN"/>
              </w:rPr>
              <w:t>送电线路架线工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等中级及以上技术工人＜30人，得3分；其他不得分。</w:t>
            </w:r>
          </w:p>
          <w:p w14:paraId="46725459">
            <w:pPr>
              <w:jc w:val="left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4、工作负责人：持有岗位证书的施工现场工作负责人≥20人，得6分；15人≤持有岗位证书的施工现场工作负责人＜20人，得3分；其他不得分。</w:t>
            </w:r>
          </w:p>
          <w:p w14:paraId="47A2B7F8">
            <w:pPr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（备注：以上人员须提供在本单位投标截止日期前半年内任意连续3个月的社保证明，无提供社保证明不得分。）</w:t>
            </w:r>
          </w:p>
        </w:tc>
      </w:tr>
      <w:bookmarkEnd w:id="0"/>
    </w:tbl>
    <w:p w14:paraId="6EFFF8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5312F4"/>
    <w:rsid w:val="261C1A75"/>
    <w:rsid w:val="2C7645AF"/>
    <w:rsid w:val="30DA6111"/>
    <w:rsid w:val="38BD1652"/>
    <w:rsid w:val="405F727E"/>
    <w:rsid w:val="48BD0A52"/>
    <w:rsid w:val="6E0C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widowControl w:val="0"/>
      <w:autoSpaceDE w:val="0"/>
      <w:autoSpaceDN w:val="0"/>
      <w:adjustRightInd w:val="0"/>
      <w:spacing w:beforeLines="0" w:afterLines="0"/>
      <w:outlineLvl w:val="0"/>
    </w:pPr>
    <w:rPr>
      <w:rFonts w:hint="default" w:ascii="Arial" w:hAnsi="Arial" w:eastAsia="宋体" w:cs="Times New Roman"/>
      <w:b/>
      <w:color w:val="000000"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4">
    <w:name w:val="annotation text"/>
    <w:basedOn w:val="1"/>
    <w:qFormat/>
    <w:uiPriority w:val="0"/>
    <w:pPr>
      <w:jc w:val="left"/>
    </w:p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2023-07-12T02:48:00Z</dcterms:created>
  <dc:creator>cengqingyu</dc:creator>
  <cp:lastModifiedBy>陈晓璇</cp:lastModifiedBy>
  <dcterms:modified xsi:type="dcterms:W3CDTF">2025-09-30T03:16:56Z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1DB11B15579045A897BCDA0308309230_13</vt:lpwstr>
  </property>
</Properties>
</file>